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Jaguar Land Rover pilots smart EV charging to cut costs and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Jaguar Land Rover (JLR) is advancing its commitment to sustainable and affordable electric vehicle (EV) charging through a strategic collaboration with ev.energy, a smart EV charging software platform. This initiative exemplifies JLR's broader innovation strategy, facilitated by its corporate venture capital arm, InMotion Ventures, which recently invested in the startup as part of efforts to integrate cutting-edge technologies into the company’s electrification goals.</w:t>
      </w:r>
      <w:r/>
    </w:p>
    <w:p>
      <w:r/>
      <w:r>
        <w:t>Currently running a pilot scheme in the UK using 10 electric Jaguar I-PACE vehicles, JLR and ev.energy are testing the integration of ev.energy’s software with JLR’s connected vehicle platform. The software intelligently schedules charging times to align with grid-friendly periods that prioritise renewable energy. By doing so, it aims to reduce both charging costs and carbon emissions for customers. The pilot is poised to expand beyond the UK, with planned rollouts in the US and EU, reflecting ev.energy’s growing global footprint supporting over 120,000 drivers daily across more than 55 utility partners.</w:t>
      </w:r>
      <w:r/>
    </w:p>
    <w:p>
      <w:r/>
      <w:r>
        <w:t>The benefits of this smart charging approach have already been demonstrated in various markets. In the UK, smart charging saved drivers an average of £166 and eliminated 489 tonnes of CO2e over a recent 12-month period—equivalent to the annual energy consumption of nearly 1,450 homes. Similarly, in California, the technology doubled overnight charging volumes and shifted significant daytime charging to off-peak periods when solar power is abundant, easing grid pressures and maximising renewable usage.</w:t>
      </w:r>
      <w:r/>
    </w:p>
    <w:p>
      <w:r/>
      <w:r>
        <w:t>Swarna Ramanathan, JLR’s Chief Strategy Officer, emphasised the potential of such collaborations, stating that the partnership “is testament to the power of corporate-scale-up collaboration in unlocking fresh ideas to solve some of our industry’s biggest challenges.” She highlighted the joint effort to design and deploy a smart charging solution that meets the expectations of luxury EV customers while supporting the wider transition to electrification. Nick Woolley, CEO and Co-Founder of ev.energy, added that working with JLR offers valuable insights into how their Virtual Power Plant can support grids increasingly reliant on low-carbon supply while coping with rising EV demand.</w:t>
      </w:r>
      <w:r/>
    </w:p>
    <w:p>
      <w:r/>
      <w:r>
        <w:t>This smart charging pilot builds on JLR’s history of embracing innovative charging solutions. For instance, back in 2019, JLR installed the UK’s largest smart charging facility at its Gaydon engineering centre with 166 connected outlets, supporting employees’ use of electric vehicles and integrating with a broader European charging network. More recently, JLR partnered with Plugsurfing to provide customers access to over 300,000 charging points across 27 countries, reflecting a comprehensive approach to expanding EV infrastructure and convenience.</w:t>
      </w:r>
      <w:r/>
    </w:p>
    <w:p>
      <w:r/>
      <w:r>
        <w:t>The collaboration with ev.energy is part of a wider InMotion Ventures strategy to explore technologies that advance JLR’s sustainability ambitions. Beyond smart charging, InMotion Ventures has invested in Battery Resourcers, a company specialising in closed-loop lithium-ion battery recycling, supporting JLR’s target of achieving net zero carbon emissions across its operations and supply chain by 2039. Another portfolio company, Cesium Astro, is working with JLR on advanced in-vehicle connectivity to realise the potential of software-defined vehicles, indicating a holistic approach to innovation encompassing energy efficiency, connectivity, and sustainability.</w:t>
      </w:r>
      <w:r/>
    </w:p>
    <w:p>
      <w:r/>
      <w:r>
        <w:t>Overall, JLR’s partnership with ev.energy signals a clear commitment to leveraging software-driven solutions to reduce the environmental impact and cost of EV ownership. By intelligently managing charging times and energy flows, this initiative hopes to benefit customers and the broader energy grid alike, fostering a more sustainable and economically viable path toward mass electrification in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https://www.automotiveworld.com/news-releases/jlr-and-ev-energy-plan-to-reduce-charging-costs-and-carbon-for-clients/</w:t>
        </w:r>
      </w:hyperlink>
      <w:r>
        <w:t xml:space="preserve"> - Please view link - unable to able to access data</w:t>
      </w:r>
      <w:r/>
    </w:p>
    <w:p>
      <w:pPr>
        <w:pStyle w:val="ListNumber"/>
        <w:spacing w:line="240" w:lineRule="auto"/>
        <w:ind w:left="720"/>
      </w:pPr>
      <w:r/>
      <w:hyperlink r:id="rId10">
        <w:r>
          <w:rPr>
            <w:color w:val="0000EE"/>
            <w:u w:val="single"/>
          </w:rPr>
          <w:t>https://www.automotiveworld.com/news-releases/jlr-and-ev-energy-plan-to-reduce-charging-costs-and-carbon-for-clients/</w:t>
        </w:r>
      </w:hyperlink>
      <w:r>
        <w:t xml:space="preserve"> - Jaguar Land Rover (JLR) is collaborating with ev.energy, a smart EV charging software platform, to make charging more sustainable and affordable for its clients. They are running a pilot scheme in the UK using 10 electric Jaguar I-PACE models, integrating ev.energy’s software with JLR’s connected vehicle platform to intelligently schedule charging at grid-friendly times that prioritise renewable energy. Following the pilot, the solution will be rolled out to clients in the UK, the US, and the EU. This builds on ev.energy’s work to intelligently manage the flow and timing of energy consumption across charging vehicles, prioritising renewables and conserving grid energy at peak times with over 55+ utilities globally to date.</w:t>
      </w:r>
      <w:r/>
    </w:p>
    <w:p>
      <w:pPr>
        <w:pStyle w:val="ListNumber"/>
        <w:spacing w:line="240" w:lineRule="auto"/>
        <w:ind w:left="720"/>
      </w:pPr>
      <w:r/>
      <w:hyperlink r:id="rId11">
        <w:r>
          <w:rPr>
            <w:color w:val="0000EE"/>
            <w:u w:val="single"/>
          </w:rPr>
          <w:t>https://www.jlr.com/news/2019/03/plugged-jaguar-land-rover-installs-uks-largest-smart-charging-facility-evs</w:t>
        </w:r>
      </w:hyperlink>
      <w:r>
        <w:t xml:space="preserve"> - In March 2019, Jaguar Land Rover installed 166 smart charging outlets for electric vehicles at its Gaydon engineering centre. The outlets are for use by employees to encourage uptake of electric vehicles, as research shows 40 per cent of electric car charging in Europe takes place at work. The 7kW AC smart charging stations, supplied by NewMotion, can add 22 miles of range to an all-electric Jaguar I-PACE every hour and 176 miles in total during an eight-hour day. The stations are cloud-connected and integrated with the NewMotion public charging network, so employees can charge at stations across Europe using a single card. Users can also monitor and track charging throughout the day with a smartphone app.</w:t>
      </w:r>
      <w:r/>
    </w:p>
    <w:p>
      <w:pPr>
        <w:pStyle w:val="ListNumber"/>
        <w:spacing w:line="240" w:lineRule="auto"/>
        <w:ind w:left="720"/>
      </w:pPr>
      <w:r/>
      <w:hyperlink r:id="rId12">
        <w:r>
          <w:rPr>
            <w:color w:val="0000EE"/>
            <w:u w:val="single"/>
          </w:rPr>
          <w:t>https://www.inmotionventures.com/portfolio/ev-energy/</w:t>
        </w:r>
      </w:hyperlink>
      <w:r>
        <w:t xml:space="preserve"> - InMotion Ventures, the venture capital arm of Jaguar Land Rover, has invested in ev.energy, a leading electric vehicle managed charging software platform. The investment supports ev.energy's mission to make charging simpler, greener, and cheaper by intelligently managing the power requirements of EVs and charging vehicles at grid-friendly times based on factors including grid capacity. The company has gained a significant footprint in major markets, serving over 120,000 drivers daily and growing at a rate of 1,500 drivers per week. The investment will facilitate ev.energy's North American and European expansion and create pathways between their Virtual Power Plant and millions of vehicles, chargers, and drivers.</w:t>
      </w:r>
      <w:r/>
    </w:p>
    <w:p>
      <w:pPr>
        <w:pStyle w:val="ListNumber"/>
        <w:spacing w:line="240" w:lineRule="auto"/>
        <w:ind w:left="720"/>
      </w:pPr>
      <w:r/>
      <w:hyperlink r:id="rId13">
        <w:r>
          <w:rPr>
            <w:color w:val="0000EE"/>
            <w:u w:val="single"/>
          </w:rPr>
          <w:t>https://www.inmotionventures.com/why-we-invested-in-ev-energy/</w:t>
        </w:r>
      </w:hyperlink>
      <w:r>
        <w:t xml:space="preserve"> - InMotion Ventures has participated in a $33 million Series B round for ev.energy, led by National Grid Partners with participation from Aviva Ventures, WEX Venture Capital, and existing investors. The investment will accelerate the rollout of ev.energy's Vehicle-to-Grid (V2G) solutions, fleet management platform 'Pando', and solar home charging function, ev.energy SOLAR. The company's software-only approach enables rapid scale irrespective of geography, as demonstrated in their UK, European, Australian, and US operations. The business is enjoying a period of impressive and sustained growth, serving over 120,000 drivers daily and growing at a rate of 1,500 drivers per week.</w:t>
      </w:r>
      <w:r/>
    </w:p>
    <w:p>
      <w:pPr>
        <w:pStyle w:val="ListNumber"/>
        <w:spacing w:line="240" w:lineRule="auto"/>
        <w:ind w:left="720"/>
      </w:pPr>
      <w:r/>
      <w:hyperlink r:id="rId14">
        <w:r>
          <w:rPr>
            <w:color w:val="0000EE"/>
            <w:u w:val="single"/>
          </w:rPr>
          <w:t>https://www.jlr.com/news/2021/04/jaguar-land-rovers-inmotion-ventures-invests-battery-recycling-and-manufacturing</w:t>
        </w:r>
      </w:hyperlink>
      <w:r>
        <w:t xml:space="preserve"> - In April 2021, Jaguar Land Rover’s venture capital and mobility arm, InMotion Ventures, invested in Battery Resourcers, a lithium-ion battery recycling and materials company. The sustainable technology firm holds the exclusive licence for an innovative closed-loop process that integrates battery recycling, refining, and materials engineering to convert scrap end-of-life batteries into new materials that can be used to make new batteries. The investment supports Jaguar Land Rover’s commitment to achieve net zero carbon emissions across its supply chain, products, and operations by 2039.</w:t>
      </w:r>
      <w:r/>
    </w:p>
    <w:p>
      <w:pPr>
        <w:pStyle w:val="ListNumber"/>
        <w:spacing w:line="240" w:lineRule="auto"/>
        <w:ind w:left="720"/>
      </w:pPr>
      <w:r/>
      <w:hyperlink r:id="rId15">
        <w:r>
          <w:rPr>
            <w:color w:val="0000EE"/>
            <w:u w:val="single"/>
          </w:rPr>
          <w:t>https://media.jaguar.com/en-gb/news/2022/10/jaguar-and-land-rover-charging-comes-uk-powered-plugsurfing</w:t>
        </w:r>
      </w:hyperlink>
      <w:r>
        <w:t xml:space="preserve"> - In October 2022, Jaguar Land Rover UK partnered with Plugsurfing to launch Jaguar Charging and Land Rover Charging, providing drivers of plug-in electric hybrid and fully electric vehicles access to a network of over 300,000 charging points across 27 countries and 700 separate charging point providers. Existing or new owners receive a welcome pack to the service, including a Jaguar or Land Rover charging key, which can be used at any of the network’s points to initiate a charge. Access can also be granted through the Jaguar Charging or Land Rover Charging app.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world.com/news-releases/jlr-and-ev-energy-plan-to-reduce-charging-costs-and-carbon-for-clients/" TargetMode="External"/><Relationship Id="rId11" Type="http://schemas.openxmlformats.org/officeDocument/2006/relationships/hyperlink" Target="https://www.jlr.com/news/2019/03/plugged-jaguar-land-rover-installs-uks-largest-smart-charging-facility-evs" TargetMode="External"/><Relationship Id="rId12" Type="http://schemas.openxmlformats.org/officeDocument/2006/relationships/hyperlink" Target="https://www.inmotionventures.com/portfolio/ev-energy/" TargetMode="External"/><Relationship Id="rId13" Type="http://schemas.openxmlformats.org/officeDocument/2006/relationships/hyperlink" Target="https://www.inmotionventures.com/why-we-invested-in-ev-energy/" TargetMode="External"/><Relationship Id="rId14" Type="http://schemas.openxmlformats.org/officeDocument/2006/relationships/hyperlink" Target="https://www.jlr.com/news/2021/04/jaguar-land-rovers-inmotion-ventures-invests-battery-recycling-and-manufacturing" TargetMode="External"/><Relationship Id="rId15" Type="http://schemas.openxmlformats.org/officeDocument/2006/relationships/hyperlink" Target="https://media.jaguar.com/en-gb/news/2022/10/jaguar-and-land-rover-charging-comes-uk-powered-plugsurf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