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Visa and NSE unveil tech-driven blueprint to activate Kenya's dormant retail investors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Visa and the Nairobi Securities Exchange (NSE) have joined forces to launch an ambitious strategy aimed at revolutionising retail investing in Kenya, signalling a significant push to deepen financial inclusion and unlock wealth creation for everyday Kenyans. The collaboration, anchored by a detailed report titled “Reimagining Retail Investors in Kenya: A Technology-Centered Blueprint,” sets out a roadmap designed to overcome longstanding barriers such as onboarding challenges, high costs of trading, and limited financial literacy.</w:t>
      </w:r>
      <w:r/>
    </w:p>
    <w:p>
      <w:r/>
      <w:r>
        <w:t>Chad Pollock, Visa’s Vice President and General Manager for East Africa, described the report as a “turning point” for financial inclusion, emphasising that leveraging digital innovation alongside NSE’s market expertise can open new avenues for retail investors to participate meaningfully in Kenya’s capital markets. The blueprint leverages behavioural science insights and mobile-first technology, recognising the emotional and social factors that influence investment decisions, including fear of missing out and peer pressure.</w:t>
      </w:r>
      <w:r/>
    </w:p>
    <w:p>
      <w:r/>
      <w:r>
        <w:t>Practical innovations highlighted include USSD-enabled micro-investing, fractional share trading, and tools geared toward the Kenyan diaspora, such as the “Remit-to-Invest” platform. Additionally, the strategy promotes gamified financial education and the use of trusted local agents as investment advisors, intended to build trust and confidence within communities.</w:t>
      </w:r>
      <w:r/>
    </w:p>
    <w:p>
      <w:r/>
      <w:r>
        <w:t>This strategy aligns with the NSE’s wider five-year plan launched earlier in 2024 to attract nine million active retail investors by 2029. Currently, despite 1.5 million accounts being registered on the NSE, a staggering 97.5% remain inactive. Frank Mwiti, CEO of the NSE, reinforced the importance of this partnership, stating that the insights from the report would guide the design of more inclusive markets and policies to extend investment opportunities throughout Kenya.</w:t>
      </w:r>
      <w:r/>
    </w:p>
    <w:p>
      <w:r/>
      <w:r>
        <w:t>However, the NSE’s ambitious target of attracting nine million retail investors and listing 40 new companies over the next five years faces significant challenges. Despite the optimism, market scepticism remains due to a lengthy drought of new listings—the last initial public offering (IPO) occurred in 2015. Several prominent companies have delisted or had trading suspended in the past decade, deepening worries about the market's vitality.</w:t>
      </w:r>
      <w:r/>
    </w:p>
    <w:p>
      <w:r/>
      <w:r>
        <w:t>To combat this, regulatory reforms have been introduced to lower barriers to listing, especially for small and medium-sized enterprises (SMEs). The Treasury reduced the profitability requirement from three out of the past five years to just one year, and waived it entirely for SMEs with a credible growth plan. The government has also identified 11 state-owned enterprises for potential privatisation to inject fresh activity into the bourse.</w:t>
      </w:r>
      <w:r/>
    </w:p>
    <w:p>
      <w:r/>
      <w:r>
        <w:t>Market data reveal a robust turnaround in investor confidence of late, with portfolio growth of KSh 419.5 billion in the preceding ten months to October 2024 and a boom in bond market turnover which more than doubled, surpassing KSh 1 trillion. This bond market growth has been supported by reforms introducing hybrid fixed-income instruments, aiming to diversify investment options and stimulate capital market growth.</w:t>
      </w:r>
      <w:r/>
    </w:p>
    <w:p>
      <w:r/>
      <w:r>
        <w:t>On the retail front, the partnership between Visa and NSE complements broader transformations in Kenya’s financial landscape, including a surge in digital payments and alternative credit models. For example, retail supermarket chain Naivas recently introduced a buy-now-pay-later scheme backed by Visa, reflecting a growing acceptance of digital credit solutions even among middle-class consumers, signalling enhanced financial inclusion beyond just investment.</w:t>
      </w:r>
      <w:r/>
    </w:p>
    <w:p>
      <w:r/>
      <w:r>
        <w:t>Despite these promising developments, the first quarter of 2025 has shown the difficulties inherent in such an ambitious agenda. The NSE has yet to reach initial interim goals of onboarding 450,000 new investors and listing at least two companies. Data from the Central Depository and Settlement Corporation indicates that active trading remains confined to a tiny fraction of accounts.</w:t>
      </w:r>
      <w:r/>
    </w:p>
    <w:p>
      <w:r/>
      <w:r>
        <w:t>Nevertheless, the scalability of the Visa-NSE digital investment blueprint offers potential lessons for other African markets striving to deepen retail investment and financial inclusion. By tailoring financial products to diverse investor profiles—including youth traders and diaspora communities—and harnessing mobile technologies familiar to millions, the strategy aims not only to rejuvenate the NSE but to transform the investment landscape across the continent.</w:t>
      </w:r>
      <w:r/>
    </w:p>
    <w:p>
      <w:r/>
      <w:r>
        <w:t>In sum, while the journey to revive Kenya’s capital markets faces steep challenges, the strategic alliance between Visa and the NSE, supported by regulatory reforms and growing digital payment innovations, marks a bold step towards creating a more inclusive, accessible, and dynamic investment environment for retail investors nationwide.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https://africabusinessnews.co.ke/visa-and-nse-launch-plan-to-boost-retail-investing/?utm_source=rss&amp;utm_medium=rss&amp;utm_campaign=visa-and-nse-launch-plan-to-boost-retail-investing</w:t>
        </w:r>
      </w:hyperlink>
      <w:r>
        <w:t xml:space="preserve"> - Please view link - unable to able to access data</w:t>
      </w:r>
      <w:r/>
    </w:p>
    <w:p>
      <w:pPr>
        <w:pStyle w:val="ListNumber"/>
        <w:spacing w:line="240" w:lineRule="auto"/>
        <w:ind w:left="720"/>
      </w:pPr>
      <w:r/>
      <w:hyperlink r:id="rId11">
        <w:r>
          <w:rPr>
            <w:color w:val="0000EE"/>
            <w:u w:val="single"/>
          </w:rPr>
          <w:t>https://kenyanwallstreet.com/kenyas-stock-exchange-targets-9-million-retail-investors-in-new-5-year-strategy/</w:t>
        </w:r>
      </w:hyperlink>
      <w:r>
        <w:t xml:space="preserve"> - The Nairobi Securities Exchange (NSE) has unveiled an ambitious five-year strategy aimed at attracting 9 million active retail investors, both domestically and in the diaspora. The plan, which commenced in February 2024, is part of a broader effort to revitalise the stock market and boost participation. Frank Mwiti, the CEO of the NSE, announced the strategy during an appearance on the Trading Bell Show. He emphasised the exchange’s commitment to mobilising retail investors back into the market. This goal is particularly ambitious given the current state of the market where approximately 97.5% of the 1.5 million accounts used for trading securities, including shares, are inactive. The NSE plans to modernise its market infrastructure and introduce new initiatives to attract and retain investors. Key initiatives include fractional trading, enabling investors to buy portions of shares rather than whole units, and the introduction of new investment products such as Exchange-Traded Funds (ETFs). The exchange also plans to expand its agency network across Kenya and the broader continent to facilitate investor onboarding and provide support to new and existing market participants. The announcement comes amid a strong rally in Kenya’s stock market. Investor confidence has been bolstered by renewed interest from domestic investors. In the 10 months leading up to October 2024, investors at the NSE saw their portfolios grow by KSh 419.5 billion. Additionally, the secondary bond market experienced a remarkable turnaround, with turnover more than doubling to breach the KSh 1 trillion mark. Bond activity at the NSE surged by 139.8% to KSh 1.544 trillion in 2024, up from KSh 644 billion in 2023.</w:t>
      </w:r>
      <w:r/>
    </w:p>
    <w:p>
      <w:pPr>
        <w:pStyle w:val="ListNumber"/>
        <w:spacing w:line="240" w:lineRule="auto"/>
        <w:ind w:left="720"/>
      </w:pPr>
      <w:r/>
      <w:hyperlink r:id="rId12">
        <w:r>
          <w:rPr>
            <w:color w:val="0000EE"/>
            <w:u w:val="single"/>
          </w:rPr>
          <w:t>https://www.the-star.co.ke/business/kenya/2024-05-22-visa-deal-opens-up-credit-shopping-at-naivas/</w:t>
        </w:r>
      </w:hyperlink>
      <w:r>
        <w:t xml:space="preserve"> - Kenyans will now be able to shop in supermarkets on credit and pay later in a new plan. In the wake of shrinking shopping baskets and little disposable incomes, businesses are embracing new models to stay afloat. The latest move has seen retail chain Naivas announce a plan that will enable its loyal shoppers to access goods on credit. Initially, the business model was perceived as the refuge for low-income earners, but in recent years, its use is growing even among the middle class. Speaking to the Star during a partnership between the retailer and Visa, Naivas Chief of Strategy Andreas von Paleske said the retailer is working on providing more payment solutions to customers. According to Research and Markets, the BNPL payments in Kenya have been growing by 20.8 percent on an annual basis and were projected to reach US$1.1 billion (Sh145 billion) by the end of 2023. The insights show that the medium to long-term growth story of the BNPL industry in Kenya remains strong. BNPL payment adoption is expected to grow steadily over the forecast period, recording a compounded growth of 12.2 percent during 2023-2028. The BNPL Gross Merchandise Value in Kenya will increase from US$0.9 billion (Sh118.8 billion) in 2022 to reach US$1.9 billion (Sh250.8 billion) by 2028. In the new plan, Naivas shoppers will still hold onto its old loyalty cards. However, it will introduce a new one jointly with Visa, that customers will use in new payment solutions such as Tap and Go. Paleske said that since the Covid-19 pandemic, there has been an increase in card purchases that has prompted the partnership. "Cash as a means of transactions has declined significantly since 2022, while card usage has increased. As a retailer with 3.6 million loyalty card holders, we are constantly looking for ways to give our customers a better experience," said Von Paleske. The new card, named the Reward Card, is the first in the Kenyan retail sector where shoppers will be able to buy goods globally and earn Naivas loyalty points while using it. Chad Pollock, Vice President and General Manager of Visa East Africa, said the partnership aims to promote seamless and secure digital payments in Kenya, making financial services more accessible and inclusive.</w:t>
      </w:r>
      <w:r/>
    </w:p>
    <w:p>
      <w:pPr>
        <w:pStyle w:val="ListNumber"/>
        <w:spacing w:line="240" w:lineRule="auto"/>
        <w:ind w:left="720"/>
      </w:pPr>
      <w:r/>
      <w:hyperlink r:id="rId13">
        <w:r>
          <w:rPr>
            <w:color w:val="0000EE"/>
            <w:u w:val="single"/>
          </w:rPr>
          <w:t>https://mwakilishi.com/article/business-news/2025-04-04/nse-targets-9-million-local-investors-and-40-new-listings-by-2029</w:t>
        </w:r>
      </w:hyperlink>
      <w:r>
        <w:t xml:space="preserve"> - The Nairobi Securities Exchange (NSE) is embarking on an ambitious strategic plan for 2025-2029, seeking to inject new vitality into Kenya's capital markets. The exchange aims to attract nine million local retail investors and facilitate the listing of 40 companies over the next five years, addressing a prolonged period of market stagnation. This initiative directly responds to a decade-long decline in domestic investor participation and a significant lack of initial public offerings (IPOs). The NSE's strategy prioritises increasing local investor involvement to build a more resilient market less susceptible to the fluctuations caused by foreign investment decisions, which are often influenced by political and economic instability. Plans to achieve this include intensified investor education, streamlined account setup processes, and the introduction of user-friendly trading platforms. Skepticism surrounds these ambitious targets, given the NSE's recent performance. The last IPO occurred in 2015 with ILAM Fahari I-Reit, which raised Sh3.6 billion. Furthermore, several prominent firms, including Athi River Mining Cement, Mumias Sugar, and Kenolkobil, have delisted or had trading suspended, impacting investor confidence. Data from the Central Depository and Settlement Corporation (CDSC) indicates that 97.5 percent of retail investor accounts are currently inactive. To rejuvenate the market, regulatory barriers to listing have been lowered. Recent revisions by the Treasury reduced the profitability condition for companies from three out of the past five years to just one. For SMEs, profitability is no longer a prerequisite, provided they demonstrate growth potential through a business plan. The government has also identified 11 state-owned enterprises for privatisation, including Kenya Pipeline Company, Kenya Seed Company, and New Kenya Co-operative Creameries, to attract investment and deepen market activity. Despite these efforts, the NSE faces ongoing challenges. As of the first quarter of 2025, it has yet to achieve its targets of two IPOs and 450,000 new retail investors.</w:t>
      </w:r>
      <w:r/>
    </w:p>
    <w:p>
      <w:pPr>
        <w:pStyle w:val="ListNumber"/>
        <w:spacing w:line="240" w:lineRule="auto"/>
        <w:ind w:left="720"/>
      </w:pPr>
      <w:r/>
      <w:hyperlink r:id="rId14">
        <w:r>
          <w:rPr>
            <w:color w:val="0000EE"/>
            <w:u w:val="single"/>
          </w:rPr>
          <w:t>https://www.businessdailyafrica.com/bd/markets/capital-markets/-nse-targets-40-ipos-but-past-trend-casts-long-shadow-4989230</w:t>
        </w:r>
      </w:hyperlink>
      <w:r>
        <w:t xml:space="preserve"> - The Nairobi Securities Exchange (NSE) has set an ambitious target of netting an additional nine million local retail customers and listing 40 new companies over the next five years as part of a strategy to rejuvenate activity on the bourse. In its 2025-2029 strategy, the NSE says it wants to shore up local investor participation, which has dwindled over the past decade, leaving the market vulnerable to foreign investors who are quicker to react to political uncertainty, and end the long listing drought. However, the NSE’s ambitious plan has been met with pessimism given the long drought of IPOs on the bourse. Kenya's last IPO was in 2015, when property investment fund ILAM Fahari I-Reit listed on the NSE after raising Sh3.6 billion. Besides the lack of fresh listings, the NSE has witnessed delistings and suspensions of top firms, including Athi River Mining Cement, Mumias Sugar and Kenolkobil. Moreover, most of the retail investors who experienced the stock market boom of the 2000s, when Kenya witnessed a flurry of IPOs, including Safaricom, Equity Bank and Co-operative Bank, have gone dormant, leaving the market to be dominated by foreign investors. However, the NSE is bullish that a turnaround will take place in the next five years, with an average of eight new company listings per year and 1.8 million new active customers. "With a target to list 40 new companies, the NSE is committed to attracting both large and small enterprises, including SMEs, to the exchange," the new strategy states. "By listing these companies, we will deepen market liquidity, provide a wider array of investment opportunities, and support the growth of local businesses. This will be achieved through campaigns that highlight the benefits of listing and through regulatory innovations that reduce barriers to entry for smaller firms," added the NSE. To onboard nine million wananchi traders, the NSE intends to undertake extensive investor education, simplify onboarding processes and create accessible trading platforms. "Over the last decade, foreign investors have dominated the trading activity on the NSE, particularly in high-cap stocks such as Safaricom, Equity Bank, and East African Breweries Ltd (EABL)," says the NSE. "However, foreign investment has been highly volatile. For example, in 2023, the NSE saw significant foreign outflows, particularly due to a weakened shilling and a flight to safety by global investors, resulting in a net foreign outflow of Sh18.6 billion." The NSE notes this trend was exacerbated by global economic uncertainties and rising yields in safer markets, like the US. "In contrast, local retail investor participation has been minimal, which has left the market vulnerable to foreign capital flight during periods of volatility." The flight of local investors since 2014 has seen the NSE 20 share index, the benchmark index, drop steadily towards a low of 1,416 points in the last ten years. But with the first quarter of 2025 already over, the target is proving to be over-ambitious, with the NSE yet to list at least two firms and net 450,000 retail investors in the first three months. According to data from the Central Depository and Settlement Corporation (CDSC), about 97.5 percent or 1.5 million accounts used to trade securities, including shares on the NSE, are inactive. Only 38,594 out of the 1,555,073 share accounts participated in trading in 2023, representing 2.48 percent, CDSC data shows. The lower participation of retail investors is the product of the high level of speculation that dominates their investment decisions. This has kept investors stay away from trading in a market that has failed to attract fresh listings and has been plagued by a prolonged bear run, with falling prices discouraging speculators.</w:t>
      </w:r>
      <w:r/>
    </w:p>
    <w:p>
      <w:pPr>
        <w:pStyle w:val="ListNumber"/>
        <w:spacing w:line="240" w:lineRule="auto"/>
        <w:ind w:left="720"/>
      </w:pPr>
      <w:r/>
      <w:hyperlink r:id="rId15">
        <w:r>
          <w:rPr>
            <w:color w:val="0000EE"/>
            <w:u w:val="single"/>
          </w:rPr>
          <w:t>https://www.capitalfm.co.ke/business/2024/09/nse-launches-bond-reforms-to-spur-market-growth/</w:t>
        </w:r>
      </w:hyperlink>
      <w:r>
        <w:t xml:space="preserve"> - Kenya’s Nairobi Securities Exchange (NSE) on Thursday unveiled a series of bond reforms aimed at boosting the growth of the country’s capital markets. John Mbadi, cabinet secretary for the national treasury and economic planning, told journalists in Nairobi, the capital of Kenya, that a key reform is the introduction of a hybrid fixed-income market, which will enable the NSE to offer...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fricabusinessnews.co.ke/visa-and-nse-launch-plan-to-boost-retail-investing/?utm_source=rss&amp;utm_medium=rss&amp;utm_campaign=visa-and-nse-launch-plan-to-boost-retail-investing" TargetMode="External"/><Relationship Id="rId11" Type="http://schemas.openxmlformats.org/officeDocument/2006/relationships/hyperlink" Target="https://kenyanwallstreet.com/kenyas-stock-exchange-targets-9-million-retail-investors-in-new-5-year-strategy/" TargetMode="External"/><Relationship Id="rId12" Type="http://schemas.openxmlformats.org/officeDocument/2006/relationships/hyperlink" Target="https://www.the-star.co.ke/business/kenya/2024-05-22-visa-deal-opens-up-credit-shopping-at-naivas/" TargetMode="External"/><Relationship Id="rId13" Type="http://schemas.openxmlformats.org/officeDocument/2006/relationships/hyperlink" Target="https://mwakilishi.com/article/business-news/2025-04-04/nse-targets-9-million-local-investors-and-40-new-listings-by-2029" TargetMode="External"/><Relationship Id="rId14" Type="http://schemas.openxmlformats.org/officeDocument/2006/relationships/hyperlink" Target="https://www.businessdailyafrica.com/bd/markets/capital-markets/-nse-targets-40-ipos-but-past-trend-casts-long-shadow-4989230" TargetMode="External"/><Relationship Id="rId15" Type="http://schemas.openxmlformats.org/officeDocument/2006/relationships/hyperlink" Target="https://www.capitalfm.co.ke/business/2024/09/nse-launches-bond-reforms-to-spur-market-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