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emerge as subtle catalysts for circular economy amid evolving US trade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trade tensions intensify and nations reconsider their economic priorities, tariffs—typically seen as protectionist tools—are emerging as potential levers for encouraging sustainability and the transition to a more circular economy. Tariffs on imports, by raising costs on foreign goods, may nudge consumers and businesses toward local production, reduced consumption, and environmentally conscious practices, transforming patterns of production and consumption that contribute significantly to pollution, biodiversity loss, and climate change.</w:t>
      </w:r>
      <w:r/>
    </w:p>
    <w:p>
      <w:r/>
      <w:r>
        <w:t>At their core, tariffs serve as taxes on imported products to protect domestic industries or exert economic influence. Traditionally viewed merely as economic barriers or geopolitical bargaining chips, recent analyses suggest that tariffs‘ effects go beyond economics, influencing consumer behaviour through mechanisms explained by behavioral economics. Here, rather than assuming rational decision-making, consumers are seen as influenced by heuristics and nudges—subtle prompts that can alter choices. By increasing the price of often cheap and disposable imported goods, tariffs subtly discourage excessive consumption and overproduction, potentially driving demand for durable, repairable, and locally sourced alternatives.</w:t>
      </w:r>
      <w:r/>
    </w:p>
    <w:p>
      <w:r/>
      <w:r>
        <w:t>The United States, as a leading global economy, wields significant influence on trade dynamics through its tariff policies. Recent U.S. tariffs on imports have made foreign components more expensive, incentivising reshoring of manufacturing and sourcing from geographically closer suppliers. This geographical shortening of supply chains can reduce logistics-related emissions and improve transparency, creating opportunities for sustainable innovations like closed-loop manufacturing and modular product design. These shifts align with principles championed by the Ellen MacArthur Foundation, which advocates for circular economy models where waste is revalued and products are designed for multiple life cycles through reuse, repair, and recycling.</w:t>
      </w:r>
      <w:r/>
    </w:p>
    <w:p>
      <w:r/>
      <w:r>
        <w:t>This potential for tariffs to serve as catalysts towards circularity, however, is not automatic or guaranteed. It requires coordinated efforts by governments and industries to build the necessary infrastructure for product takeback, refurbishment, digital tracking, and skills development. Companies that adapt to these new imperatives by efficiently reclaiming and reintroducing products into the market are poised to thrive. For example, businesses like TULU offer rentable household items, exemplifying how cost pressures from tariffs can shift consumer behaviour from ownership to service-based consumption. Similarly, firms such as Allbirds and Verizon have embedded circular strategies—like device trade-in and refurbishment programs—that not only reduce environmental footprints but also build resilience against tariff-induced market disruptions.</w:t>
      </w:r>
      <w:r/>
    </w:p>
    <w:p>
      <w:r/>
      <w:r>
        <w:t>However, the broader implications of tariffs on sustainability are complex and sometimes contradictory. While tariffs may incentivize local production and circularity, they can also have unintended negative consequences, particularly on the clean energy transition. Trump-era tariffs targeting Chinese imports have raised costs for crucial renewable energy components—such as solar panels, lithium-ion batteries, and electric vehicle parts—most of which are imported. Experts warn that these tariffs risk slowing the adoption of clean technologies by increasing prices and creating investment uncertainties. The Biden administration’s more nuanced tariff approaches contrast with earlier broadly applied tariffs that hinder domestic clean energy growth, emphasizing selective measures that protect emerging sectors without disrupting critical supply chains.</w:t>
      </w:r>
      <w:r/>
    </w:p>
    <w:p>
      <w:r/>
      <w:r>
        <w:t>Economists and policymakers caution that broad tariff impositions can damage economic competitiveness and raise the risk of recession. Former U.S. Treasury Secretary Janet Yellen highlighted that steep tariffs on Chinese goods adversely affect consumers and firms dependent on imported inputs, which constitute a significant share of U.S. imports. She also underscored the negative impact on the clean energy sector that relies on Chinese critical minerals, cautioning against measures that might stifle domestic manufacturing growth. Such economic disruptions could undermine global efforts to reduce greenhouse gas emissions, as structural policy changes and international cooperation are pivotal for sustained environmental progress rather than transient trade slowdowns.</w:t>
      </w:r>
      <w:r/>
    </w:p>
    <w:p>
      <w:r/>
      <w:r>
        <w:t>Global trade dynamics also reflect efforts by major economic blocs to protect strategic industries amid tariff-related tensions. The European Union and the United States have forged a metals alliance aimed to counterbalance China’s subsidised metal production, replacing punitive tariffs with more calibrated quota systems to support domestic industries. This alliance reflects a recognition that tariff policies must be strategically balanced to avoid counterproductive effects while encouraging sustainable economic models.</w:t>
      </w:r>
      <w:r/>
    </w:p>
    <w:p>
      <w:r/>
      <w:r>
        <w:t>The fast fashion sector further illustrates these complexities. Despite earlier expectations that tariffs would curb this environmentally damaging industry, fashion companies have adapted swiftly by shifting supply chains to different regions or adjusting operations. The systemic issues driving fast fashion’s global environmental and social harm persist, indicating that tariffs alone cannot enforce sustainability. Instead, comprehensive reforms backed by international collaboration and stringent standards enforcement are essential.</w:t>
      </w:r>
      <w:r/>
    </w:p>
    <w:p>
      <w:r/>
      <w:r>
        <w:t>In summary, while tariffs are often criticised for their economic and geopolitical costs, when viewed through the lenses of behavioral economics, circular economy principles, and modern supply chain strategies, they can potentially act as catalysts for promoting sustainability. This potential, however, hinges on proactive policy alignment, industry innovation, consumer engagement, and infrastructural investments to ensure that tariffs drive resilience, reduce environmental impact, and support the transition towards circular, localized, and more sustainable economic models. Without these complementary efforts, tariffs risk perpetuating economic inefficiencies and environmental setbacks rather than fostering the green transformation urgently needed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https://news.climate.columbia.edu/2025/08/01/can-tariffs-lead-to-a-more-circular-economy/</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https://www.reuters.com/world/china/eu-us-form-metals-alliance-counterbalance-chinese-overcapacity-2025-07-28/</w:t>
        </w:r>
      </w:hyperlink>
      <w:r>
        <w:t xml:space="preserve"> - The European Union and the United States have agreed to form a 'metals alliance' aimed at countering the impact of subsidized Chinese metal production on global markets. This initiative will be integrated into their trade agreement and will address common challenges faced by the steel and aluminum industries in both regions. The deal proposes replacing the current U.S. 50% tariffs, introduced under President Trump, with a quota system that offers minimal or zero tariffs for EU steel and aluminum producers. The final details of the system are still under discussion. Sefcovic emphasized that U.S. and EU metal sectors do not see each other as threats, but rather face mutual issues stemming from Chinese overcapacity and allegedly illegal subsidies. The alliance will also cover copper and related derivatives, aiming to create a protective economic 'ring-fence.' The urgency for Europe to resolve the tariff dispute has grown as U.S. steelmakers outcompete European firms for scrap metal, a key input for smelters. The move follows recent G7 discussions where global economic imbalances, primarily attributed to China, were addressed. (</w:t>
      </w:r>
      <w:hyperlink r:id="rId12">
        <w:r>
          <w:rPr>
            <w:color w:val="0000EE"/>
            <w:u w:val="single"/>
          </w:rPr>
          <w:t>reuters.com</w:t>
        </w:r>
      </w:hyperlink>
      <w:r>
        <w:t>)</w:t>
      </w:r>
      <w:r/>
    </w:p>
    <w:p>
      <w:pPr>
        <w:pStyle w:val="ListNumber"/>
        <w:spacing w:line="240" w:lineRule="auto"/>
        <w:ind w:left="720"/>
      </w:pPr>
      <w:r/>
      <w:hyperlink r:id="rId13">
        <w:r>
          <w:rPr>
            <w:color w:val="0000EE"/>
            <w:u w:val="single"/>
          </w:rPr>
          <w:t>https://www.theatlantic.com/culture/archive/2025/07/fast-fashion-tariff-decline/683450/?utm_source=apple_news</w:t>
        </w:r>
      </w:hyperlink>
      <w:r>
        <w:t xml:space="preserve"> - Despite early predictions that President Trump’s trade war with China would spell the decline of fast fashion, the industry has proved resilient. Tariffs briefly impacted sales of Chinese-based brands like Shein and Temu, but the global and adaptable nature of fast fashion has allowed these companies to pivot operations and marketing toward other regions, such as Europe and Latin America. Other brands like H&amp;M and Target are also adapting to avoid U.S. tariffs. The industry's core issues—exploitation and environmental harm—are systemic and persist globally, not limited to any one country or brand. Efforts to bring textile manufacturing back to the U.S. are challenged by poor domestic labor conditions, limited access to eco-friendly materials, and higher production costs. Additionally, recent U.S. and European political shifts have undermined potential progress on fashion-industry reforms. Legislative actions meant to enforce labor and environmental standards are being weakened, and the Trump administration's stance is hindering sustainability initiatives. While consumer choices matter, sweeping reforms and international cooperation are required to address the structural issues of fast fashion. Without such systemic changes, the industry's damaging effects on people and the planet are likely to continue. (</w:t>
      </w:r>
      <w:hyperlink r:id="rId14">
        <w:r>
          <w:rPr>
            <w:color w:val="0000EE"/>
            <w:u w:val="single"/>
          </w:rPr>
          <w:t>theatlantic.com</w:t>
        </w:r>
      </w:hyperlink>
      <w:r>
        <w:t>)</w:t>
      </w:r>
      <w:r/>
    </w:p>
    <w:p>
      <w:pPr>
        <w:pStyle w:val="ListNumber"/>
        <w:spacing w:line="240" w:lineRule="auto"/>
        <w:ind w:left="720"/>
      </w:pPr>
      <w:r/>
      <w:hyperlink r:id="rId15">
        <w:r>
          <w:rPr>
            <w:color w:val="0000EE"/>
            <w:u w:val="single"/>
          </w:rPr>
          <w:t>https://apnews.com/article/bf69fb8152a4f53dec727cb6cce55daa</w:t>
        </w:r>
      </w:hyperlink>
      <w:r>
        <w:t xml:space="preserve"> - President Donald Trump’s imposition of global tariffs may lead to a marginal, short-term reduction in greenhouse gas emissions due to a potential slowdown in international trade and economic activity. However, climate experts warn that this reduction is likely to be temporary and outweighed by negative long-term consequences. The tariffs disproportionately affect the clean energy sector, particularly because China, which produces over 80% of the world’s solar panels and grid-scale batteries, is heavily targeted. Higher prices and reduced imports of renewable energy components and electric vehicles could impede the energy transition, increase reliance on fossil fuels, and raise project costs, causing investment uncertainties. Experts from the Global Carbon Project and Project Drawdown emphasize that structural changes, rather than economic slowdowns, are essential for achieving net-zero emissions. Furthermore, the tariffs could undermine efforts to reduce emissions strategically, as seen with emissions rebounding after previous crises like COVID-19. The Biden administration’s efforts to lower emissions contrast with Trump’s pro-fossil fuel policies and actions against clean energy advancements. Overall, any slight climate benefit from reduced trade is outweighed by the setbacks in clean energy progress and economic disruption. (</w:t>
      </w:r>
      <w:hyperlink r:id="rId16">
        <w:r>
          <w:rPr>
            <w:color w:val="0000EE"/>
            <w:u w:val="single"/>
          </w:rPr>
          <w:t>apnews.com</w:t>
        </w:r>
      </w:hyperlink>
      <w:r>
        <w:t>)</w:t>
      </w:r>
      <w:r/>
    </w:p>
    <w:p>
      <w:pPr>
        <w:pStyle w:val="ListNumber"/>
        <w:spacing w:line="240" w:lineRule="auto"/>
        <w:ind w:left="720"/>
      </w:pPr>
      <w:r/>
      <w:hyperlink r:id="rId17">
        <w:r>
          <w:rPr>
            <w:color w:val="0000EE"/>
            <w:u w:val="single"/>
          </w:rPr>
          <w:t>https://www.ft.com/content/800ee820-4a9b-480a-afac-3321bcbdbd62</w:t>
        </w:r>
      </w:hyperlink>
      <w:r>
        <w:t xml:space="preserve"> - Janet Yellen, former U.S. Treasury Secretary and Federal Reserve Chair, warned that Donald Trump’s newly imposed tariffs, particularly the steep 145% levies on most Chinese goods, could severely harm the U.S. economy. Speaking to the Financial Times, Yellen emphasized that these tariffs would adversely impact consumers and reduce the competitiveness of firms reliant on imported inputs, which make up 40% of U.S. imports. As a result, she suggested the likelihood of the U.S. entering a recession has significantly increased. Recent data already shows a GDP contraction in the first quarter due to companies rushing to import goods ahead of the tariffs. Yellen especially criticized the tariffs' potential impact on the clean energy sector, which depends heavily on Chinese critical minerals for technologies such as batteries. She drew a contrast with the Biden administration’s more selective tariff approach and warned against broadly targeting inputs necessary for domestic manufacturing growth. Yellen's remarks come after joining the advisory board at Angeleno Group, a firm focused on low-carbon technologies. (</w:t>
      </w:r>
      <w:hyperlink r:id="rId18">
        <w:r>
          <w:rPr>
            <w:color w:val="0000EE"/>
            <w:u w:val="single"/>
          </w:rPr>
          <w:t>ft.com</w:t>
        </w:r>
      </w:hyperlink>
      <w:r>
        <w:t>)</w:t>
      </w:r>
      <w:r/>
    </w:p>
    <w:p>
      <w:pPr>
        <w:pStyle w:val="ListNumber"/>
        <w:spacing w:line="240" w:lineRule="auto"/>
        <w:ind w:left="720"/>
      </w:pPr>
      <w:r/>
      <w:hyperlink r:id="rId19">
        <w:r>
          <w:rPr>
            <w:color w:val="0000EE"/>
            <w:u w:val="single"/>
          </w:rPr>
          <w:t>https://time.com/7275714/trump-tariffs-biggest-clean-energy-impacts/</w:t>
        </w:r>
      </w:hyperlink>
      <w:r>
        <w:t xml:space="preserve"> - The Trump Administration's newly announced 10% tariffs on all imported goods, along with additional import taxes for many countries, are projected to significantly impact the U.S. clean energy sector. Experts warn that the tariffs will increase costs for critical components like lithium-ion batteries, solar panels, and electric vehicle (EV) parts—most of which are imported—thereby slowing progress toward climate goals and energy transition targets. Import tariffs on grid batteries could reach over 80% by next year, threatening U.S. expansion plans for battery storage. Similarly, existing 100% tariffs on Chinese-made EVs and rising costs for imported components hinder domestic EV production. Solar energy development is also at risk, as most solar equipment is imported from Southeast Asia—a region heavily affected by the tariffs. Despite some stockpiling efforts, domestic manufacturing capacity remains insufficient to meet demand. The tariffs will also likely drive up fossil fuel costs due to the added expenses on imported energy inputs like steel and aluminum, further compounding challenges across the energy sector. Overall, the tariffs threaten to destabilize clean energy development and strain U.S. efforts to build a sustainable energy infrastructure.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climate.columbia.edu/2025/08/01/can-tariffs-lead-to-a-more-circular-economy/" TargetMode="External"/><Relationship Id="rId11" Type="http://schemas.openxmlformats.org/officeDocument/2006/relationships/hyperlink" Target="https://www.reuters.com/world/china/eu-us-form-metals-alliance-counterbalance-chinese-overcapacity-2025-07-28/" TargetMode="External"/><Relationship Id="rId12" Type="http://schemas.openxmlformats.org/officeDocument/2006/relationships/hyperlink" Target="https://www.reuters.com/world/china/eu-us-form-metals-alliance-counterbalance-chinese-overcapacity-2025-07-28/?utm_source=openai" TargetMode="External"/><Relationship Id="rId13" Type="http://schemas.openxmlformats.org/officeDocument/2006/relationships/hyperlink" Target="https://www.theatlantic.com/culture/archive/2025/07/fast-fashion-tariff-decline/683450/?utm_source=apple_news" TargetMode="External"/><Relationship Id="rId14" Type="http://schemas.openxmlformats.org/officeDocument/2006/relationships/hyperlink" Target="https://www.theatlantic.com/culture/archive/2025/07/fast-fashion-tariff-decline/683450/?utm_source=openai" TargetMode="External"/><Relationship Id="rId15" Type="http://schemas.openxmlformats.org/officeDocument/2006/relationships/hyperlink" Target="https://apnews.com/article/bf69fb8152a4f53dec727cb6cce55daa" TargetMode="External"/><Relationship Id="rId16" Type="http://schemas.openxmlformats.org/officeDocument/2006/relationships/hyperlink" Target="https://apnews.com/article/bf69fb8152a4f53dec727cb6cce55daa?utm_source=openai" TargetMode="External"/><Relationship Id="rId17" Type="http://schemas.openxmlformats.org/officeDocument/2006/relationships/hyperlink" Target="https://www.ft.com/content/800ee820-4a9b-480a-afac-3321bcbdbd62" TargetMode="External"/><Relationship Id="rId18" Type="http://schemas.openxmlformats.org/officeDocument/2006/relationships/hyperlink" Target="https://www.ft.com/content/800ee820-4a9b-480a-afac-3321bcbdbd62?utm_source=openai" TargetMode="External"/><Relationship Id="rId19" Type="http://schemas.openxmlformats.org/officeDocument/2006/relationships/hyperlink" Target="https://time.com/7275714/trump-tariffs-biggest-clean-energy-impacts/" TargetMode="External"/><Relationship Id="rId20" Type="http://schemas.openxmlformats.org/officeDocument/2006/relationships/hyperlink" Target="https://time.com/7275714/trump-tariffs-biggest-clean-energy-impac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