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 Idol Technologies launches modular AI-driven solutions to overcome SME IT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 Idol Technologies, a global player in digital product engineering and AI-powered solutions, has unveiled a strategic approach to tackle the critical IT challenges faced by small and medium enterprises (SMEs) worldwide. This initiative comes amid a broader recognition that SMEs, pivotal to economic growth, often grapple with a host of technology-related obstacles that hamper their agility and competitiveness.</w:t>
      </w:r>
      <w:r/>
    </w:p>
    <w:p>
      <w:r/>
      <w:r>
        <w:t>Based in Gujarat, India, and Delaware, USA, IT Idol Technologies has drawn on extensive research and client data from India, the United States, and the Asia-Pacific region to identify the top five IT challenges confronting SMEs today. These include legacy systems lacking integration, shortage of skilled IT personnel, cybersecurity vulnerabilities, difficulties scaling IT infrastructure, and prohibitive costs associated with implementing enterprise-grade software. Deval Rathod, the company's Founder and CEO, emphasised that technology should serve as a catalyst for growth rather than a source of complexity, advocating for scalable and cost-effective solutions tailored to SME needs.</w:t>
      </w:r>
      <w:r/>
    </w:p>
    <w:p>
      <w:r/>
      <w:r>
        <w:t>To address these issues, IT Idol offers a suite of modular digital transformation services. These consist of microservices-based architecture, low-code integrations, and API-first platforms aimed at modernising operations without necessitating wholesale system replacements. The company is also advancing AI-driven business automation tools, such as the upcoming iSales CRM and predictive analytics engines, designed to optimise sales, customer support, and operational workflows to enhance return on investment.</w:t>
      </w:r>
      <w:r/>
    </w:p>
    <w:p>
      <w:r/>
      <w:r>
        <w:t>Recognising the challenge SMEs face in attracting and retaining in-house IT talent, IT Idol provides virtual IT teams and Talent-as-a-Service options. These include offshore development pods, fractional Chief Technology Officer (CTO) roles, and round-the-clock technical support—enabling smaller enterprises to access expertise typically reserved for larger organisations. Crucially, their approach integrates cybersecurity as a foundational element, ensuring secure DevOps practices, cloud-native infrastructure, and adherence to compliance standards like GDPR, ISO 27001, and HIPAA.</w:t>
      </w:r>
      <w:r/>
    </w:p>
    <w:p>
      <w:r/>
      <w:r>
        <w:t>Cost concerns are addressed through cloud-native consulting services aimed at optimising total cost of ownership and avoiding vendor lock-in, thus making sophisticated cloud solutions attainable for SMEs. As part of its 2025 SME Empowerment Program, IT Idol is offering free IT consultations and pilot projects to qualifying startups and small businesses, demonstrating a commitment to democratise innovation within this vital sector.</w:t>
      </w:r>
      <w:r/>
    </w:p>
    <w:p>
      <w:r/>
      <w:r>
        <w:t>Industry-wide analysis corroborates IT Idol's findings and approach. Other 2025-focused reports on SME IT challenges echo issues such as the pressure to digitally transform, managing cloud infrastructure, navigating cybersecurity threats, and recruiting skilled IT professionals. For instance, Evonsys highlights the necessity of cloud adoption, task automation, and leveraging freelance IT talent to meet evolving demands. Similarly, DotCIO stresses the importance of strategic IT leadership, noting that fractional CIOs can help SMEs navigate complex technology landscapes, compliance requirements, and remote work challenges.</w:t>
      </w:r>
      <w:r/>
    </w:p>
    <w:p>
      <w:r/>
      <w:r>
        <w:t>Additional insights from KeenComputer draw attention to emerging concerns around AI ethics and the balance between in-house and outsourced IT resources, while WinonaIT stresses the ongoing struggle to support hybrid work models securely and maintain reliable data backup and recovery systems. These complementarities underline the multifaceted nature of SME IT challenges and the need for holistic, flexible solutions.</w:t>
      </w:r>
      <w:r/>
    </w:p>
    <w:p>
      <w:r/>
      <w:r>
        <w:t>Legacy systems remain a particularly widespread problem, as highlighted by LabyrinthIT, which points out the delicate nature of integrating new technologies without disrupting operations. Zevonix further details costs and regulatory compliance as ongoing pain points for SMEs, recommending managed services and automation to mitigate resource constraints.</w:t>
      </w:r>
      <w:r/>
    </w:p>
    <w:p>
      <w:r/>
      <w:r>
        <w:t>In summary, IT Idol Technologies' initiative aligns closely with broader industry trends, offering a pragmatic and comprehensive pathway for SMEs to overcome IT hurdles. By combining technological innovation with strategic support, their approach aims to equip small and medium businesses for smarter growth, enhanced resilience, and accelerated market responsiveness in an increasingly digital economy. As SMEs continue to face evolving IT challenges, solutions emphasizing modularity, security, cost-efficiency, and accessible expertise will be critical to their sustained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https://web3wire.org/web3/it-idol-technologies-unveils-strategic-solutions-to-key-it-challenges-for-smes/</w:t>
        </w:r>
      </w:hyperlink>
      <w:r>
        <w:t xml:space="preserve"> - Please view link - unable to able to access data</w:t>
      </w:r>
      <w:r/>
    </w:p>
    <w:p>
      <w:pPr>
        <w:pStyle w:val="ListNumber"/>
        <w:spacing w:line="240" w:lineRule="auto"/>
        <w:ind w:left="720"/>
      </w:pPr>
      <w:r/>
      <w:hyperlink r:id="rId11">
        <w:r>
          <w:rPr>
            <w:color w:val="0000EE"/>
            <w:u w:val="single"/>
          </w:rPr>
          <w:t>https://www.evonsys.com/blog/2025-it-challenges-for-smes-strategic-insights-and-solutions-by-evonsys-msp</w:t>
        </w:r>
      </w:hyperlink>
      <w:r>
        <w:t xml:space="preserve"> - This article discusses the top IT challenges faced by SMEs in 2025, including digital transformation pressures, cloud infrastructure management, talent management, technology investment decisions, and remote work support. It offers solutions such as adopting cloud-based solutions, automating tasks, leveraging freelance IT professionals, and investing in training to address these challenges effectively.</w:t>
      </w:r>
      <w:r/>
    </w:p>
    <w:p>
      <w:pPr>
        <w:pStyle w:val="ListNumber"/>
        <w:spacing w:line="240" w:lineRule="auto"/>
        <w:ind w:left="720"/>
      </w:pPr>
      <w:r/>
      <w:hyperlink r:id="rId12">
        <w:r>
          <w:rPr>
            <w:color w:val="0000EE"/>
            <w:u w:val="single"/>
          </w:rPr>
          <w:t>https://dotcio.com/top-it-challenges-small-businesses-face-in-2025-and-how-to-solve-them/</w:t>
        </w:r>
      </w:hyperlink>
      <w:r>
        <w:t xml:space="preserve"> - The article outlines ten IT challenges confronting small businesses in 2025, including evolving cybersecurity threats, limited IT budgets, difficulty scaling IT systems, lack of IT strategy, overwhelming technology choices, compliance and data privacy regulations, talent shortages, managing remote and hybrid workforces, staying ahead of technology trends, and IT downtime. It provides actionable solutions for each challenge, emphasizing the role of a Fractional CIO in guiding businesses through these issues.</w:t>
      </w:r>
      <w:r/>
    </w:p>
    <w:p>
      <w:pPr>
        <w:pStyle w:val="ListNumber"/>
        <w:spacing w:line="240" w:lineRule="auto"/>
        <w:ind w:left="720"/>
      </w:pPr>
      <w:r/>
      <w:hyperlink r:id="rId13">
        <w:r>
          <w:rPr>
            <w:color w:val="0000EE"/>
            <w:u w:val="single"/>
          </w:rPr>
          <w:t>https://www.keencomputer.com/news/cto-startegy/521-small-business-technology-trends-and-challenges-in-2025-insights-use-cases-and-solutions-by-keencomputer-com</w:t>
        </w:r>
      </w:hyperlink>
      <w:r>
        <w:t xml:space="preserve"> - This article highlights key IT challenges faced by small businesses in 2025, including compliance and data privacy, remote work security, AI ethics and implementation, cybersecurity threats, and IT management balance. It presents use cases and solutions for each challenge, such as implementing compliance management systems, securing remote work environments, addressing AI ethics, and balancing in-house IT staff with outsourced services.</w:t>
      </w:r>
      <w:r/>
    </w:p>
    <w:p>
      <w:pPr>
        <w:pStyle w:val="ListNumber"/>
        <w:spacing w:line="240" w:lineRule="auto"/>
        <w:ind w:left="720"/>
      </w:pPr>
      <w:r/>
      <w:hyperlink r:id="rId14">
        <w:r>
          <w:rPr>
            <w:color w:val="0000EE"/>
            <w:u w:val="single"/>
          </w:rPr>
          <w:t>https://winonait.com/blog/top-5-it-challenges-for-small-businesses-in-2025/</w:t>
        </w:r>
      </w:hyperlink>
      <w:r>
        <w:t xml:space="preserve"> - The article identifies five major IT challenges for small businesses in 2025: recruiting, training, and retaining top IT talent; growing cybersecurity threats; supporting remote and hybrid work models; keeping IT infrastructure current; and ensuring reliable data backup and recovery. It offers solutions like outsourcing IT support, implementing layered security strategies, using cloud-based platforms, conducting regular IT assessments, and investing in automated backup solutions.</w:t>
      </w:r>
      <w:r/>
    </w:p>
    <w:p>
      <w:pPr>
        <w:pStyle w:val="ListNumber"/>
        <w:spacing w:line="240" w:lineRule="auto"/>
        <w:ind w:left="720"/>
      </w:pPr>
      <w:r/>
      <w:hyperlink r:id="rId15">
        <w:r>
          <w:rPr>
            <w:color w:val="0000EE"/>
            <w:u w:val="single"/>
          </w:rPr>
          <w:t>https://www.labyrinthit.com/7-it-challenges-faced-by-smes-in-2023/</w:t>
        </w:r>
      </w:hyperlink>
      <w:r>
        <w:t xml:space="preserve"> - This article discusses seven IT challenges faced by SMEs, including integrating new technology with existing systems, cloud integration, and automation. It highlights the difficulties SMEs encounter when updating legacy systems and implementing automation, emphasizing the need for careful management and support to ensure smooth transitions and minimize operational disruptions.</w:t>
      </w:r>
      <w:r/>
    </w:p>
    <w:p>
      <w:pPr>
        <w:pStyle w:val="ListNumber"/>
        <w:spacing w:line="240" w:lineRule="auto"/>
        <w:ind w:left="720"/>
      </w:pPr>
      <w:r/>
      <w:hyperlink r:id="rId16">
        <w:r>
          <w:rPr>
            <w:color w:val="0000EE"/>
            <w:u w:val="single"/>
          </w:rPr>
          <w:t>https://zevonix.com/top-trending-smb-it-pain-points-in-2025-and-how-zevonix-can-solve-them/</w:t>
        </w:r>
      </w:hyperlink>
      <w:r>
        <w:t xml:space="preserve"> - The article addresses four major IT pain points for SMBs in 2025: regulatory compliance and data privacy pressures, cloud management complexity, IT scalability challenges, and budget and resource constraints. It offers solutions such as dedicated compliance support, cloud optimization strategies, effective scaling approaches, and cost-saving measures like managed services and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web3/it-idol-technologies-unveils-strategic-solutions-to-key-it-challenges-for-smes/" TargetMode="External"/><Relationship Id="rId11" Type="http://schemas.openxmlformats.org/officeDocument/2006/relationships/hyperlink" Target="https://www.evonsys.com/blog/2025-it-challenges-for-smes-strategic-insights-and-solutions-by-evonsys-msp" TargetMode="External"/><Relationship Id="rId12" Type="http://schemas.openxmlformats.org/officeDocument/2006/relationships/hyperlink" Target="https://dotcio.com/top-it-challenges-small-businesses-face-in-2025-and-how-to-solve-them/" TargetMode="External"/><Relationship Id="rId13" Type="http://schemas.openxmlformats.org/officeDocument/2006/relationships/hyperlink" Target="https://www.keencomputer.com/news/cto-startegy/521-small-business-technology-trends-and-challenges-in-2025-insights-use-cases-and-solutions-by-keencomputer-com" TargetMode="External"/><Relationship Id="rId14" Type="http://schemas.openxmlformats.org/officeDocument/2006/relationships/hyperlink" Target="https://winonait.com/blog/top-5-it-challenges-for-small-businesses-in-2025/" TargetMode="External"/><Relationship Id="rId15" Type="http://schemas.openxmlformats.org/officeDocument/2006/relationships/hyperlink" Target="https://www.labyrinthit.com/7-it-challenges-faced-by-smes-in-2023/" TargetMode="External"/><Relationship Id="rId16" Type="http://schemas.openxmlformats.org/officeDocument/2006/relationships/hyperlink" Target="https://zevonix.com/top-trending-smb-it-pain-points-in-2025-and-how-zevonix-can-solve-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