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Logistics firms push ERP procurement from nice‑to‑have to resilience lever as market booms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transportation and logistics sector is renewing its focus on procurement as a strategic lever for resilience and cost control. Market research shows the procurement software market is expanding rapidly: according to IMARC Group the sector reached roughly USD 8.2 billion in 2024 and is forecast to grow to about USD 17.5 billion by 2033, a compound annual growth rate of roughly 8.4% between 2025 and 2033. That market momentum helps explain why logistics operators are treating ERP‑level procurement optimisation as a priority rather than a nice‑to‑have.</w:t>
      </w:r>
      <w:r/>
    </w:p>
    <w:p>
      <w:r/>
      <w:r>
        <w:t>Why procurement matters now Operational complexity and thin margins make procurement a high‑impact target. Industry commentary from a provider’s white paper highlights three persistent pain points in transport and logistics operations: slow, manual purchase‑order processing; fragmented supplier data; and limited, retrospective visibility of spend. Those are not just process annoyances — they affect fleet uptime, parts availability and the ability to meet customer commitments.</w:t>
      </w:r>
      <w:r/>
    </w:p>
    <w:p>
      <w:r/>
      <w:r>
        <w:t>Independent benchmarking underscores the gap between best and average practice. Procurement software vendors and benchmarking bodies show top performers can convert a purchase requisition into a purchase order in hours rather than days; one benchmarking summary notes leading organisations can place a PO in about five hours, while lower performers take far longer. That sort of delta matters when a delayed approval holds up a critical spare part and a truck stays idle.</w:t>
      </w:r>
      <w:r/>
    </w:p>
    <w:p>
      <w:r/>
      <w:r>
        <w:t>What modern ERP procurement integration delivers When procurement is embedded into a modern ERP platform, three categories of benefit recur across vendor and analyst commentary.</w:t>
      </w:r>
      <w:r/>
      <w:r/>
    </w:p>
    <w:p>
      <w:pPr>
        <w:pStyle w:val="ListBullet"/>
        <w:spacing w:line="240" w:lineRule="auto"/>
        <w:ind w:left="720"/>
      </w:pPr>
      <w:r/>
      <w:r>
        <w:t>Faster, more accurate purchase‑to‑pay. Automation of requisitions, approvals and three‑way matching (purchase order, receipt, invoice) removes repetitive manual work and reduces errors. Practical implementations of automated three‑way matching combine OCR and rule engines to reconcile documents and surface exceptions for human review, speeding payments and improving supplier relations.</w:t>
      </w:r>
      <w:r/>
    </w:p>
    <w:p>
      <w:pPr>
        <w:pStyle w:val="ListBullet"/>
        <w:spacing w:line="240" w:lineRule="auto"/>
        <w:ind w:left="720"/>
      </w:pPr>
      <w:r/>
      <w:r>
        <w:t>Centralised spend control and compliance. Integrated contract and catalogue management, guided buying and real‑time dashboards give procurement and finance teams a single source of truth. That visibility both helps enforce negotiated terms and identifies savings opportunities: industry analysts and vendor case‑studies suggest transactional savings and reductions in off‑contract “maverick” spend are realistic outcomes when governance and technology are applied together.</w:t>
      </w:r>
      <w:r/>
    </w:p>
    <w:p>
      <w:pPr>
        <w:pStyle w:val="ListBullet"/>
        <w:spacing w:line="240" w:lineRule="auto"/>
        <w:ind w:left="720"/>
      </w:pPr>
      <w:r/>
      <w:r>
        <w:t>Smarter supplier management. A central supplier master with performance metrics, certifications and compliance records enables data‑driven sourcing and risk management. When combined with analytics, procurement teams can prioritise high‑impact negotiations and proactively manage supplier risk across a distributed fleet.</w:t>
      </w:r>
      <w:r/>
      <w:r/>
    </w:p>
    <w:p>
      <w:r/>
      <w:r>
        <w:t>Checks on expectations, especially around AI Technological progress is accelerating these capabilities, and artificial intelligence is increasingly embedded in procurement tools. At the same time, analysts caution against over‑reliance on emerging technology as a guarantee of immediate outcomes. Gartner observed in its 2024 procurement and sourcing analysis that generative AI had reached the “Peak of Inflated Expectations” — adoption is fast and use cases are numerous, but vendors and buyers must prioritise practical, well‑scoped applications and address data and risk issues if projects are to reach productive maturity. In short: AI can amplify procurement, but only where data quality, governance and specific use cases are in place.</w:t>
      </w:r>
      <w:r/>
    </w:p>
    <w:p>
      <w:r/>
      <w:r>
        <w:t>Implementation realities: data, process and governance Successful ERP procurement programmes hinge on more than software selection. Three practical realities recur in the evidence and advisory literature:</w:t>
      </w:r>
      <w:r/>
      <w:r/>
    </w:p>
    <w:p>
      <w:pPr>
        <w:pStyle w:val="ListBullet"/>
        <w:spacing w:line="240" w:lineRule="auto"/>
        <w:ind w:left="720"/>
      </w:pPr>
      <w:r/>
      <w:r>
        <w:t>Business process clarity. A thorough process analysis and gap assessment remains the first step. Mapping current workflows and setting baseline KPIs (cycle time, error rates, off‑contract spend) lets teams quantify benefits and target the highest‑value changes.</w:t>
      </w:r>
      <w:r/>
    </w:p>
    <w:p>
      <w:pPr>
        <w:pStyle w:val="ListBullet"/>
        <w:spacing w:line="240" w:lineRule="auto"/>
        <w:ind w:left="720"/>
      </w:pPr>
      <w:r/>
      <w:r>
        <w:t>Data quality and integration. Centralised supplier data and clean master data are prerequisites for automated matching, spend analytics and reliable AI models. Integration with fleet and maintenance systems — so parts‑level demand and maintenance schedules feed procurement — is essential in transport operations.</w:t>
      </w:r>
      <w:r/>
    </w:p>
    <w:p>
      <w:pPr>
        <w:pStyle w:val="ListBullet"/>
        <w:spacing w:line="240" w:lineRule="auto"/>
        <w:ind w:left="720"/>
      </w:pPr>
      <w:r/>
      <w:r>
        <w:t>Change management and governance. Technology alone does not stop rogue purchasing. Industry practitioners recommend executive sponsorship, mandatory purchase orders, role‑based controls and guided buying to reduce maverick spend. Combining policy, tooling and supplier engagement produces the measurable reductions in off‑contract purchasing that firms seek.</w:t>
      </w:r>
      <w:r/>
      <w:r/>
    </w:p>
    <w:p>
      <w:r/>
      <w:r>
        <w:t>Evidence from practice Vendor case studies and client reports illustrate what is possible, but they should be read with editorial caution. A software provider’s account of a regional logistics client shows procurement cycle times reduced to under 24 hours for standard purchases and a 23% cut in procurement costs within a year; another case claims double‑digit savings and large reductions in administrative overhead across a national fleet. Those outcomes mirror the sorts of improvements independent guides and vendors report when procurement, fleet and finance systems are tightly integrated — but they also depend on the specifics of each customer’s starting point, contract leverage and change management discipline.</w:t>
      </w:r>
      <w:r/>
    </w:p>
    <w:p>
      <w:r/>
      <w:r>
        <w:t>A pragmatic path forward For transport and logistics companies considering ERP procurement optimisation, a pragmatic roadmap reduces risk and improves likelihood of measurable ROI:</w:t>
      </w:r>
      <w:r/>
    </w:p>
    <w:p>
      <w:r/>
      <w:r>
        <w:t>1. Start with value: prioritise high‑impact categories (critical spares, fuel, third‑party maintenance) and first‑wave use cases such as guided buying and automated PO approval routing.</w:t>
      </w:r>
      <w:r/>
    </w:p>
    <w:p>
      <w:r/>
      <w:r>
        <w:t>2. Fix the data: invest early in supplier master data, catalogue management and integrations with maintenance and inventory systems.</w:t>
      </w:r>
      <w:r/>
    </w:p>
    <w:p>
      <w:r/>
      <w:r>
        <w:t>3. Govern tightly: introduce mandatory PO processes, clear rules for approvals, and executive sponsorship to curb maverick spend.</w:t>
      </w:r>
      <w:r/>
    </w:p>
    <w:p>
      <w:r/>
      <w:r>
        <w:t>4. Pilot AI where it helps: deploy generative or predictive models for narrowly defined tasks (contract summarisation, demand forecasting) after establishing trusted data and controls, in line with analyst guidance to prioritise use cases and manage risk.</w:t>
      </w:r>
      <w:r/>
    </w:p>
    <w:p>
      <w:r/>
      <w:r>
        <w:t>5. Measure and iterate: define baseline KPIs, measure outcomes, and scale what works while refining governance and training.</w:t>
      </w:r>
      <w:r/>
    </w:p>
    <w:p>
      <w:r/>
      <w:r>
        <w:t>What vendors say — and what buyers should hear Software firms and systems integrators position ERP procurement as transformational for logistics operators, and many now offer end‑to‑end implementation services. These providers say they deliver rapid cycle‑time reductions, spend consolidation and improved supplier performance through their methodologies. Buyers should treat such claims as directional: robust procurement transformation requires careful scoping, data work, integration with fleet systems and sustained governance to capture the advertised value.</w:t>
      </w:r>
      <w:r/>
    </w:p>
    <w:p>
      <w:r/>
      <w:r>
        <w:t>Conclusion Procurement is an operational lever with clear upside for transportation and logistics firms that can execute cleanly. Market growth and technology capability point to opportunity, but analyst guidance and practitioner experience warn that benefits follow disciplined implementation: clean data, focused use cases, tight governance and realistic expectations about what AI will deliver today. Vendors can supply the tools and implementation expertise — and several report client success — but the most reliable outcomes depend on firms treating procurement optimisation as a cross‑functional transformation rather than a point‑solution deployment.</w:t>
      </w:r>
      <w:r/>
    </w:p>
    <w:p>
      <w:r/>
      <w:r>
        <w:t>The company behind the lead report positions its services to support such transformations; the firm says it offers tailored ERP procurement optimisation and ongoing support to help transport and logistics clients capture these benefits. Buyers evaluating vendors should ask for concrete baseline metrics, a data‑cleaning plan, and staged pilots that can demonstrate value before broad roll‑out.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https://agiletech.vn/erp-optimization-procurement/</w:t>
        </w:r>
      </w:hyperlink>
      <w:r>
        <w:t xml:space="preserve"> - Please view link - unable to able to access data</w:t>
      </w:r>
      <w:r/>
    </w:p>
    <w:p>
      <w:pPr>
        <w:pStyle w:val="ListNumber"/>
        <w:spacing w:line="240" w:lineRule="auto"/>
        <w:ind w:left="720"/>
      </w:pPr>
      <w:r/>
      <w:hyperlink r:id="rId11">
        <w:r>
          <w:rPr>
            <w:color w:val="0000EE"/>
            <w:u w:val="single"/>
          </w:rPr>
          <w:t>https://www.imarcgroup.com/procurement-software-market</w:t>
        </w:r>
      </w:hyperlink>
      <w:r>
        <w:t xml:space="preserve"> - This IMARC Group report page outlines the global procurement software market, stating the market reached USD 8.2 billion in 2024 and is forecast to grow to USD 17.5 billion by 2033, representing a compound annual growth rate (CAGR) of 8.38% for 2025–2033. The page discusses drivers such as cloud adoption, demand for data‑driven procurement, and complexity of global supply chains. It describes market segmentation by software type, deployment model, organisation size, verticals and regions and highlights opportunities and challenges for vendors and enterprise buyers. The report is offered for purchase with downloadable samples. It includes forecasts, tables and methodology details.</w:t>
      </w:r>
      <w:r/>
    </w:p>
    <w:p>
      <w:pPr>
        <w:pStyle w:val="ListNumber"/>
        <w:spacing w:line="240" w:lineRule="auto"/>
        <w:ind w:left="720"/>
      </w:pPr>
      <w:r/>
      <w:hyperlink r:id="rId12">
        <w:r>
          <w:rPr>
            <w:color w:val="0000EE"/>
            <w:u w:val="single"/>
          </w:rPr>
          <w:t>https://www.gartner.com/en/newsroom/press-releases/2024-07-25-gartner-says-generative-ai-for-procurement-has-hit-peak-of-inflated-expectations</w:t>
        </w:r>
      </w:hyperlink>
      <w:r>
        <w:t xml:space="preserve"> - This Gartner press release reports that generative AI for procurement reached the ‘Peak of Inflated Expectations’ on the 2024 Hype Cycle for Procurement and Sourcing Solutions, noting rapid adoption and many use cases. Gartner analysts observed that GenAI is being integrated into contract management, sourcing, supplier management, predictive analytics and conversational interfaces. Survey data cited indicated a high proportion of procurement leaders expected to adopt GenAI rapidly, accelerating the move to the Plateau of Productivity within two years. Gartner recommends prioritising use cases, addressing data and risk issues, and pairing GenAI initiatives with contract lifecycle management and procurement transformation strategies.</w:t>
      </w:r>
      <w:r/>
    </w:p>
    <w:p>
      <w:pPr>
        <w:pStyle w:val="ListNumber"/>
        <w:spacing w:line="240" w:lineRule="auto"/>
        <w:ind w:left="720"/>
      </w:pPr>
      <w:r/>
      <w:hyperlink r:id="rId13">
        <w:r>
          <w:rPr>
            <w:color w:val="0000EE"/>
            <w:u w:val="single"/>
          </w:rPr>
          <w:t>https://www.procurify.com/blog/improve-purchase-order-cycle-time/</w:t>
        </w:r>
      </w:hyperlink>
      <w:r>
        <w:t xml:space="preserve"> - This Procurify blog article explains purchase order cycle time and highlights APQC benchmarking that top procurement performers can place a PO in around five hours while bottom performers take much longer. The piece discusses common manual process bottlenecks including paperwork, approvals and data entry, showing automation can reduce cycle times and free staff for strategic tasks. Procurify recommends establishing clear processes, KPIs and change management to support automation, and stresses benefits such as faster approvals, reduced errors and improved supplier relationships. The article offers practical steps for organisations seeking to shorten PO cycles using purchase order automation and best practices.</w:t>
      </w:r>
      <w:r/>
    </w:p>
    <w:p>
      <w:pPr>
        <w:pStyle w:val="ListNumber"/>
        <w:spacing w:line="240" w:lineRule="auto"/>
        <w:ind w:left="720"/>
      </w:pPr>
      <w:r/>
      <w:hyperlink r:id="rId14">
        <w:r>
          <w:rPr>
            <w:color w:val="0000EE"/>
            <w:u w:val="single"/>
          </w:rPr>
          <w:t>https://hubbroker.com/blog/automated-three-way-matching-for-efficient-procurement/</w:t>
        </w:r>
      </w:hyperlink>
      <w:r>
        <w:t xml:space="preserve"> - This HubBroker article outlines the advantages of automating three‑way matching in procure‑to‑pay processes. It explains that manual matching of purchase orders, receipts and invoices is time‑consuming and error‑prone, whereas automation centralises documents, uses OCR and AI to read and reconcile records, and flags discrepancies for human review. Benefits listed include reduced manual intervention, faster processing, fewer errors, improved scalability and better audit trails. The article emphasises data centralisation so matching becomes straightforward and highlights how automated three‑way matching supports supplier relationships and expedites payments, positioning it as a practical step towards efficient ERP procurement workflows and reduces operational processing costs.</w:t>
      </w:r>
      <w:r/>
    </w:p>
    <w:p>
      <w:pPr>
        <w:pStyle w:val="ListNumber"/>
        <w:spacing w:line="240" w:lineRule="auto"/>
        <w:ind w:left="720"/>
      </w:pPr>
      <w:r/>
      <w:hyperlink r:id="rId15">
        <w:r>
          <w:rPr>
            <w:color w:val="0000EE"/>
            <w:u w:val="single"/>
          </w:rPr>
          <w:t>https://www.procurify.com/blog/benefits-of-e-procurement/</w:t>
        </w:r>
      </w:hyperlink>
      <w:r>
        <w:t xml:space="preserve"> - This Procurify guide explains the principal benefits of e‑procurement for modern organisations, describing how digitised workflows streamline requisition, approval, ordering and payment. It shows e‑procurement reduces manual data entry, speeds approval cycles, improves transparency and enforces compliance through audit trails and built‑in policy checks. The article highlights real‑time dashboards and spend analytics for identifying savings opportunities and monitoring budgets, and notes that supplier collaboration improves through vendor portals and integrated communication. Practical benefits include reduced errors, faster processing, better contract compliance and freed procurement capacity for strategic sourcing. The guide recommends e‑procurement as foundational to ERP procurement optimisation and resilience.</w:t>
      </w:r>
      <w:r/>
    </w:p>
    <w:p>
      <w:pPr>
        <w:pStyle w:val="ListNumber"/>
        <w:spacing w:line="240" w:lineRule="auto"/>
        <w:ind w:left="720"/>
      </w:pPr>
      <w:r/>
      <w:hyperlink r:id="rId16">
        <w:r>
          <w:rPr>
            <w:color w:val="0000EE"/>
            <w:u w:val="single"/>
          </w:rPr>
          <w:t>https://www.ivalua.com/blog/maverick-spending/</w:t>
        </w:r>
      </w:hyperlink>
      <w:r>
        <w:t xml:space="preserve"> - This Ivalua blog post examines maverick spend and outlines best practices to control uncontrolled expenses, advocating executive sponsorship, mandatory purchase orders, procurement software and role‑based controls. It highlights how digital procurement tools and guided buying can significantly reduce rogue purchases and lost savings, citing vendor case examples including CACI where Ivalua’s Source‑to‑Pay implementation achieved near‑paperless operations, 99% supplier onboarding and substantial cost reductions. The article describes benefits such as enhanced spend visibility, improved compliance, streamlined sourcing, and operation cost savings, and recommends combining policy, technology and supplier engagement to deliver measurable procurement transformation outcomes. It emphasises governance, data quality too.</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agiletech.vn/erp-optimization-procurement/" TargetMode="External"/><Relationship Id="rId11" Type="http://schemas.openxmlformats.org/officeDocument/2006/relationships/hyperlink" Target="https://www.imarcgroup.com/procurement-software-market" TargetMode="External"/><Relationship Id="rId12" Type="http://schemas.openxmlformats.org/officeDocument/2006/relationships/hyperlink" Target="https://www.gartner.com/en/newsroom/press-releases/2024-07-25-gartner-says-generative-ai-for-procurement-has-hit-peak-of-inflated-expectations" TargetMode="External"/><Relationship Id="rId13" Type="http://schemas.openxmlformats.org/officeDocument/2006/relationships/hyperlink" Target="https://www.procurify.com/blog/improve-purchase-order-cycle-time/" TargetMode="External"/><Relationship Id="rId14" Type="http://schemas.openxmlformats.org/officeDocument/2006/relationships/hyperlink" Target="https://hubbroker.com/blog/automated-three-way-matching-for-efficient-procurement/" TargetMode="External"/><Relationship Id="rId15" Type="http://schemas.openxmlformats.org/officeDocument/2006/relationships/hyperlink" Target="https://www.procurify.com/blog/benefits-of-e-procurement/" TargetMode="External"/><Relationship Id="rId16" Type="http://schemas.openxmlformats.org/officeDocument/2006/relationships/hyperlink" Target="https://www.ivalua.com/blog/maverick-spend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