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Terminals must treat TOS choice as strategic programme, not just a software buy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transformation is no longer optional for intermodal terminals. The updated 2025 Intermodal TOS Decision Guide, published by Tideworks Technology, sets out a pragmatic, six‑step route map for operators deciding whether to upgrade or replace their Terminal Operating System. The guide’s central case — that real‑time data, integration and modular architecture are now core requirements rather than nice‑to‑haves — is consistent with independent industry analysis and vendor roadmaps. Read together, these sources make clear that choosing a TOS is as much a strategic business decision as a software procurement.</w:t>
      </w:r>
      <w:r/>
    </w:p>
    <w:p>
      <w:r/>
      <w:r>
        <w:t>Start with honest self‑diagnosis Tideworks opens with the familiar but essential injunction: define the operational problems you must solve. Is the priority shortening truck turnaround, reducing unproductive moves in the yard, automating gate workflows, or improving customer visibility? Many terminals continue to run legacy or home‑grown systems that seem “good enough” until growth or partners expose their limits. Independent primers on TOS design note the same failings: poor real‑time visibility, heavy manual workarounds and limited integration leading to hidden costs and declining service levels.</w:t>
      </w:r>
      <w:r/>
    </w:p>
    <w:p>
      <w:r/>
      <w:r>
        <w:t>A useful first move is a short, disciplined gap analysis. Map current capabilities — data latency, integration endpoints, user roles, security posture — against where the business needs to be in 3–5 years. Small and mid‑sized terminals in particular should test assumptions about scale: a system that meets today’s volumes may become a liability if it cannot accommodate new services, third‑party integrations or phased automation.</w:t>
      </w:r>
      <w:r/>
    </w:p>
    <w:p>
      <w:r/>
      <w:r>
        <w:t>Integration and openness must be non‑negotiable Across vendor literature and industry blogs the same architectural requirements recur: flexible APIs alongside traditional EDI, support for real‑time telematics and OCR feeds, and the ability to connect to trucking appointment systems, WMS, and rail planners. The guide stresses this; other vendors characterise it as foundational. For terminals, the upshot is clear — choose software built from the ground up for intermodal workflows, not an aftermarket adaptation of a marine or warehousing product.</w:t>
      </w:r>
      <w:r/>
    </w:p>
    <w:p>
      <w:r/>
      <w:r>
        <w:t>Automation and simulation: validate before you commit Modern TOS platforms increasingly plug into tele‑remote crane controls, automated guided vehicles and RTLS (real‑time locating systems). Case studies show substantial gains when these technologies are combined with simulation and AI. For example, a published case study of an AI‑driven digital twin used for yard planning reported throughput uplift in the order of 20% after policies were trained and validated in simulation. Such results underline the value of piloting: use a digital twin or simulation to test layout changes, new rulesets or gate regimes before rolling them out live.</w:t>
      </w:r>
      <w:r/>
    </w:p>
    <w:p>
      <w:r/>
      <w:r>
        <w:t>Security and operational resilience can’t be an afterthought Greater connectivity brings greater cyber‑risk. Industry commentary reminds terminals of high‑profile incidents that illustrate the downstream impact of compromised OT/IT environments. Network resilience, asset discovery, segmentation and unified IT/OT monitoring are recommended controls. Equally, multi‑tenant cloud deployments require careful data isolation: best practice calls for tenant‑specific encryption keys, schema or database separation, strict role‑based access control, API protection and continuous auditing. These are not abstract concerns — secure design choices influence service availability, regulatory compliance and customer trust.</w:t>
      </w:r>
      <w:r/>
    </w:p>
    <w:p>
      <w:r/>
      <w:r>
        <w:t>Practical vendor due diligence Tideworks’ guide urges terminals to move beyond glossy demos. Key areas to test include: whether the provider has rail‑specific experience; the openness of the integration layer (APIs vs closed connectors); hosting options (on‑premise, single‑tenant cloud, multi‑tenant SaaS) and the practical implications for security and upgrade cycles; and the full total cost of ownership, including implementation, training and integration costs. Industry vendor pages emphasise configurable workflows, slot and fast‑lane booking for trucks, and multi‑terminal control as features to probe during selection.</w:t>
      </w:r>
      <w:r/>
    </w:p>
    <w:p>
      <w:r/>
      <w:r>
        <w:t>Ask for evidence: reference customers of similar scale, ask to see integration references, and request a roadmap that shows how the vendor plans to support automation, AI and evolving standards. Where a vendor supplies both software and professional services, evaluate the strength of their implementation team — a technically capable product with poor onboarding is likely to underdeliver.</w:t>
      </w:r>
      <w:r/>
    </w:p>
    <w:p>
      <w:r/>
      <w:r>
        <w:t>Measure outcomes, not promises The true test of a TOS is whether it measurably improves KPIs that matter to your operation: truck turnaround time, moves per hour, equipment utilisation, and error rates in billing and manifests. Set realistic, time‑bound targets for any pilot and require the vendor to report against them. Where possible, use simulation or a shadow‑run to establish a baseline and to model expected gains before cutting over.</w:t>
      </w:r>
      <w:r/>
    </w:p>
    <w:p>
      <w:r/>
      <w:r>
        <w:t>A short checklist for terminal decision‑makers - Define 3–5 year business scenarios and the KPIs that matter.</w:t>
        <w:br/>
      </w:r>
      <w:r>
        <w:t>- Complete a technical gap analysis (data flows, integrations, security posture).</w:t>
        <w:br/>
      </w:r>
      <w:r>
        <w:t>- Audit current system for scalability, role management and realtime capability.</w:t>
        <w:br/>
      </w:r>
      <w:r>
        <w:t>- Demand API openness, support for OCR/RTLS/DGPS and evidence of rail experience.</w:t>
        <w:br/>
      </w:r>
      <w:r>
        <w:t>- Validate automation plans with simulation or pilot projects.</w:t>
        <w:br/>
      </w:r>
      <w:r>
        <w:t>- Insist on clear data‑isolation and cloud‑security practices for SaaS options.</w:t>
        <w:br/>
      </w:r>
      <w:r>
        <w:t>- Budget for implementation, integrations and ongoing change management, not just licences.</w:t>
      </w:r>
      <w:r/>
    </w:p>
    <w:p>
      <w:r/>
      <w:r>
        <w:t>Concluding judgement The updated guide from Tideworks sets out an effective checklist for terminals wrestling with the software choices that will shape operations for years to come. Independent material from network and software vendors reinforces two themes: first, that modern TOS functionality — real‑time visibility, modular integration and automation readiness — delivers tangible operational gains; and second, that security, data isolation and implementation capability must be treated as integral selection criteria rather than afterthoughts. For terminals, the pragmatic path is to treat the TOS decision as a staged programme: diagnose, pilot, measure and then scale — and to select a partner who can support both the technology and the organisational change needed to capture the promised benefits.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https://www.railfreight.com/technology/2025/08/18/updated-2025-tos-decision-guide-how-to-choose-the-right-tos-provider-for-your-terminal-a-step-by-step-guide/</w:t>
        </w:r>
      </w:hyperlink>
      <w:r>
        <w:t xml:space="preserve"> - Please view link - unable to able to access data</w:t>
      </w:r>
      <w:r/>
    </w:p>
    <w:p>
      <w:pPr>
        <w:pStyle w:val="ListNumber"/>
        <w:spacing w:line="240" w:lineRule="auto"/>
        <w:ind w:left="720"/>
      </w:pPr>
      <w:r/>
      <w:hyperlink r:id="rId11">
        <w:r>
          <w:rPr>
            <w:color w:val="0000EE"/>
            <w:u w:val="single"/>
          </w:rPr>
          <w:t>https://info.tideworks.com/intermodal-tos-decision-guide</w:t>
        </w:r>
      </w:hyperlink>
      <w:r>
        <w:t xml:space="preserve"> - Tideworks’ Intermodal TOS Decision Guide offers a structured framework for terminals planning a TOS upgrade. It outlines key questions about vendor credibility, technological foundation, scalability, integration and total cost of ownership, and emphasises real‑time data, visualisation and modular architectures. The page invites readers to download the 2025 guide, describing how a modern TOS can improve yard planning, gate throughput and resource utilisation while reducing manual workarounds. It highlights the need to assess current systems, future growth, and implementation support. The guide positions Tideworks’ products and services as examples of integrated solutions for intermodal terminals. It stresses training, support, and KPIs.</w:t>
      </w:r>
      <w:r/>
    </w:p>
    <w:p>
      <w:pPr>
        <w:pStyle w:val="ListNumber"/>
        <w:spacing w:line="240" w:lineRule="auto"/>
        <w:ind w:left="720"/>
      </w:pPr>
      <w:r/>
      <w:hyperlink r:id="rId12">
        <w:r>
          <w:rPr>
            <w:color w:val="0000EE"/>
            <w:u w:val="single"/>
          </w:rPr>
          <w:t>https://blogs.cisco.com/industrial-iot/container-shipping-goes-digital-4-ways-port-authorities-and-terminal-operators-boost-throughput-and-security</w:t>
        </w:r>
      </w:hyperlink>
      <w:r>
        <w:t xml:space="preserve"> - Cisco’s blog explains four ways digital technologies boost port throughput and security. It describes how Terminal Operating Systems drive automation across berth, yard and gate operations, citing Malta Freeport as a case connecting TOS to cranes. Integrated OCR feeds container IDs to TOS for faster handling, while tele‑remote control and autonomous guided vehicles reduce downtime and improve safety. The post warns of increased cyber risk, referencing the Maersk NotPetya incident, and recommends asset discovery, network segmentation and unified IT/OT security monitoring. Cisco positions network resilience, industrial IIoT connectivity and cybersecurity as essential enablers for modern terminal operations, and operational visibility.</w:t>
      </w:r>
      <w:r/>
    </w:p>
    <w:p>
      <w:pPr>
        <w:pStyle w:val="ListNumber"/>
        <w:spacing w:line="240" w:lineRule="auto"/>
        <w:ind w:left="720"/>
      </w:pPr>
      <w:r/>
      <w:hyperlink r:id="rId13">
        <w:r>
          <w:rPr>
            <w:color w:val="0000EE"/>
            <w:u w:val="single"/>
          </w:rPr>
          <w:t>https://www.altexsoft.com/blog/terminal-operating-system/</w:t>
        </w:r>
      </w:hyperlink>
      <w:r>
        <w:t xml:space="preserve"> - AltexSoft’s primer on Terminal Operating Systems outlines core features, common pain points and integration patterns. The article explains yard management, load planning, equipment allocation and real‑time locating systems (RTLS), arguing that live visibility is essential to spot bottlenecks and reduce unproductive moves. It covers integrations with OCR, EDI and warehouse systems and notes how legacy platforms force manual workarounds. By detailing automation use‑cases and modern data flows the piece shows how a TOS can optimise space utilisation, accelerate truck and vessel turnaround, cut handling costs and enable analytics-driven decisions for terminals seeking to scale and improve service levels, and resilience.</w:t>
      </w:r>
      <w:r/>
    </w:p>
    <w:p>
      <w:pPr>
        <w:pStyle w:val="ListNumber"/>
        <w:spacing w:line="240" w:lineRule="auto"/>
        <w:ind w:left="720"/>
      </w:pPr>
      <w:r/>
      <w:hyperlink r:id="rId14">
        <w:r>
          <w:rPr>
            <w:color w:val="0000EE"/>
            <w:u w:val="single"/>
          </w:rPr>
          <w:t>https://www.ict.eu/en/products/terminal-operating-system-tos</w:t>
        </w:r>
      </w:hyperlink>
      <w:r>
        <w:t xml:space="preserve"> - ICT Logistics’ Terminal Operating System page describes a modular TOS designed to digitise end‑to‑end terminal operations. The description emphasises digital planning, equipment and workforce scheduling, slot and fast‑lane booking for trucks, automatic vehicle recognition to speed gate transactions, and configurable workflows to reduce errors. ICT highlights multi‑terminal control, integration with external partners and support for rail, road and maritime modes. The page positions a modern TOS as a means to eliminate manual tasks, increase throughput, improve asset utilisation and standardise processes across sites, while offering implementation experience and ongoing support for terminals migrating from legacy systems and measurable performance improvements.</w:t>
      </w:r>
      <w:r/>
    </w:p>
    <w:p>
      <w:pPr>
        <w:pStyle w:val="ListNumber"/>
        <w:spacing w:line="240" w:lineRule="auto"/>
        <w:ind w:left="720"/>
      </w:pPr>
      <w:r/>
      <w:hyperlink r:id="rId15">
        <w:r>
          <w:rPr>
            <w:color w:val="0000EE"/>
            <w:u w:val="single"/>
          </w:rPr>
          <w:t>https://ones.com/blog/knowledge/multi-tenant-data-isolation-cloud-security-best-practices/</w:t>
        </w:r>
      </w:hyperlink>
      <w:r>
        <w:t xml:space="preserve"> - Ones.com’s article on multi‑tenant data isolation outlines best practices for securing SaaS and cloud platforms, relevant to TOS vendors offering shared hosting. It recommends logical separation of tenant data via schemas or databases, tenant‑specific encryption keys, robust identity and access management with role‑based access control, and network segmentation to limit lateral movement. The piece also advises containerisation, resource quotas, API security, and continuous auditing and monitoring to detect anomalies. By following these measures providers can isolate client data, reduce cross‑tenant risk, and deliver resilient services that meet regulatory and operational security expectations for terminal operators and support continuous 24/7 monitoring.</w:t>
      </w:r>
      <w:r/>
    </w:p>
    <w:p>
      <w:pPr>
        <w:pStyle w:val="ListNumber"/>
        <w:spacing w:line="240" w:lineRule="auto"/>
        <w:ind w:left="720"/>
      </w:pPr>
      <w:r/>
      <w:hyperlink r:id="rId16">
        <w:r>
          <w:rPr>
            <w:color w:val="0000EE"/>
            <w:u w:val="single"/>
          </w:rPr>
          <w:t>https://www.anylogic.com/resources/case-studies/ai-and-simulation-for-container-yard-planning/</w:t>
        </w:r>
      </w:hyperlink>
      <w:r>
        <w:t xml:space="preserve"> - AnyLogic’s case study on AI and simulation for container yard planning describes creating a digital twin to model movements of containers, vehicles and personnel. For Terminal San Giorgio it reports using mobile tracking, GPS beacons and simulation libraries to mirror 20,000 objects and test layout and evacuation scenarios. By connecting the model to AI platforms, policies were trained for truck allocation and parking, improving throughput. The study reports safety gains from tested evacuation paths and quantified throughput improvements of about 20%. AnyLogic presents simulation plus AI as a practical route for terminals to validate changes, reduce rehandles and optimise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ilfreight.com/technology/2025/08/18/updated-2025-tos-decision-guide-how-to-choose-the-right-tos-provider-for-your-terminal-a-step-by-step-guide/" TargetMode="External"/><Relationship Id="rId11" Type="http://schemas.openxmlformats.org/officeDocument/2006/relationships/hyperlink" Target="https://info.tideworks.com/intermodal-tos-decision-guide" TargetMode="External"/><Relationship Id="rId12" Type="http://schemas.openxmlformats.org/officeDocument/2006/relationships/hyperlink" Target="https://blogs.cisco.com/industrial-iot/container-shipping-goes-digital-4-ways-port-authorities-and-terminal-operators-boost-throughput-and-security" TargetMode="External"/><Relationship Id="rId13" Type="http://schemas.openxmlformats.org/officeDocument/2006/relationships/hyperlink" Target="https://www.altexsoft.com/blog/terminal-operating-system/" TargetMode="External"/><Relationship Id="rId14" Type="http://schemas.openxmlformats.org/officeDocument/2006/relationships/hyperlink" Target="https://www.ict.eu/en/products/terminal-operating-system-tos" TargetMode="External"/><Relationship Id="rId15" Type="http://schemas.openxmlformats.org/officeDocument/2006/relationships/hyperlink" Target="https://ones.com/blog/knowledge/multi-tenant-data-isolation-cloud-security-best-practices/" TargetMode="External"/><Relationship Id="rId16" Type="http://schemas.openxmlformats.org/officeDocument/2006/relationships/hyperlink" Target="https://www.anylogic.com/resources/case-studies/ai-and-simulation-for-container-yard-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