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Maritime supply chains hold the key to accelerating decarbonization in shipping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Decarbonization dominates the maritime industry’s agenda, reflecting an urgent global imperative to reduce greenhouse gas emissions and meet tightening regulatory targets. Mükremin İnan, Supply Services Director at AVS Ship Supply Global, highlights a critical but often overlooked facet of this transition: the maritime supply chain that physically supports decarbonization efforts at ports, logistics hubs, and aboard vessels. While alternative fuels, emission targets, and retrofit technologies make headlines, the operational backbone—ensuring vessels receive the right sustainable materials and services on time—remains a nuanced challenge essential to achieving environmental goals.</w:t>
      </w:r>
      <w:r/>
    </w:p>
    <w:p>
      <w:r/>
      <w:r>
        <w:t>The maritime sector accounts for roughly 3% of global greenhouse gas emissions, with projections warning of an increase to 5-8% by 2050 unless decisive action is taken. International policy frameworks, spearheaded by the International Maritime Organization (IMO), have introduced mandatory emissions limits, and a global carbon pricing scheme is expected by 2028. The European Union’s emissions trading scheme and FuelEU Maritime regulation add further pressure, incentivizing shipping companies to accelerate adoption of cleaner fuels and technologies.</w:t>
      </w:r>
      <w:r/>
    </w:p>
    <w:p>
      <w:r/>
      <w:r>
        <w:t>Industry leaders such as Maersk and CMA CGM illustrate the complexity and breadth of this transition. CMA CGM recently inaugurated its Tangram training and innovation centre in Marseille, signalling its commitment to emerging decarbonization challenges amid geopolitical uncertainties, including China-US tensions and complex supply chain dynamics. The company is investing in LNG and methanol-powered vessels, with future ambitions towards hydrogen and ammonia fuels to reach net-zero emissions by 2050. Similarly, Maersk plans to introduce 12 methanol-powered ships by 2040, targeting green methanol produced from biogenic CO2 and hydrogen as a cornerstone of its emission reduction strategy.</w:t>
      </w:r>
      <w:r/>
    </w:p>
    <w:p>
      <w:r/>
      <w:r>
        <w:t>The choice of alternative fuels—such as green ammonia, e-methanol, hydrogen, and biofuels—presents significant challenges. Transitioning from traditional heavy fuel oil requires new infrastructure and faces technical, safety, and cost barriers. For example, Fortescue’s Green Pioneer vessel partly runs on ammonia, showcasing cutting-edge innovation, but the widespread adoption of such technologies remains hindered by uncertain fuel markets and regulatory gaps. Meanwhile, biofuels offer compatibility with existing infrastructure but raise sustainability concerns and supply limitations.</w:t>
      </w:r>
      <w:r/>
    </w:p>
    <w:p>
      <w:r/>
      <w:r>
        <w:t>Underpinning these technological and policy shifts is the indispensable role of maritime supply chains. As İnan stresses, every delivery—from cleaning supplies to safety gear—must be reassessed through an environmental lens. Switching to biodegradable or low-impact products involves more than supplier replacement; it requires compliance with port regulations, certification management, shelf life control, and crew retraining. Simultaneously, the delivery mechanisms themselves must evolve to reduce transport emissions, packaging waste, and inefficiencies. Digitizing inventory systems and optimising supply routes, though less glamorous than fuel innovations, are critical operational levers in cutting waste and emissions on a large scale.</w:t>
      </w:r>
      <w:r/>
    </w:p>
    <w:p>
      <w:r/>
      <w:r>
        <w:t>The human element remains crucial in navigating operational realities such as last-minute crew changes, drydock maintenance logistics, and customs delays. Teams on the ground exercise local knowledge and adaptive decision-making, ensuring the supply chain functions effectively despite increasing complexities. As automation advances, the industry must not overlook this human contribution in the sustainability narrative.</w:t>
      </w:r>
      <w:r/>
    </w:p>
    <w:p>
      <w:r/>
      <w:r>
        <w:t>However, the decarbonization journey is complicated by regulatory uncertainty and fragmented governance, which slow the adoption of zero-emission technologies. The IMO, under new leadership, calls for intensified efforts to meet a 30% emissions reduction target by 2030 and is exploring a global carbon tax to simplify compliance. Yet, inconsistent rules and the lack of incentives create ambivalence within the industry, dampening investment confidence.</w:t>
      </w:r>
      <w:r/>
    </w:p>
    <w:p>
      <w:r/>
      <w:r>
        <w:t>The sector’s pivot to dual-fuel vessels—engines capable of running on LNG, methanol, ammonia, or hydrogen—reflects a hedging strategy amid uncertainty over future fuel standards. Major container lines including Maersk, CMA CGM, and COSCO are committing substantial capital to these vehicles, which can revert to petroleum fuel as a fallback. Despite their promise, high costs and a thin global green fuel infrastructure remain impediments.</w:t>
      </w:r>
      <w:r/>
    </w:p>
    <w:p>
      <w:r/>
      <w:r>
        <w:t>Efforts to improve vessel energy efficiency, such as hull cleaning, advanced weather routing, and wind-assisted propulsion technologies, offer immediate environmental and cost benefits. Innovative solutions yielding up to 40% fuel savings complement longer-term fuel transitions and demonstrate the industry's multi-pronged approach to sustainability.</w:t>
      </w:r>
      <w:r/>
    </w:p>
    <w:p>
      <w:r/>
      <w:r>
        <w:t>The shipping industry’s growth, driven by global trade demand, paradoxically magnifies the decarbonization challenge. While technological progress and sustainability commitments gain momentum, some analysts argue that achieving meaningful emissions cuts may ultimately require reducing consumer reliance on shipped goods—a sensitive issue with broad economic implications.</w:t>
      </w:r>
      <w:r/>
    </w:p>
    <w:p>
      <w:r/>
      <w:r>
        <w:t>In sum, decarbonizing maritime shipping demands comprehensive, coordinated action extending well beyond fuel choices. As echoed by industry experts and on-the-ground operators alike, a smarter, greener supply chain is fundamental to this transformation. The unseen logistics, timely deliveries, sustainable product sourcing, and adaptive human expertise together enable the maritime sector’s journey toward net-zero. This behind-the-scenes work may not capture headlines but is undeniably central to the success of global efforts to decarbonize one of the planet’s vital economic arteries.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https://www.marinelog.com/views/op-eds/op-ed-behind-the-supply-chain-of-decarbonization/?utm_source=rss&amp;utm_medium=rss&amp;utm_campaign=op-ed-behind-the-supply-chain-of-decarbonization</w:t>
        </w:r>
      </w:hyperlink>
      <w:r>
        <w:t xml:space="preserve"> - Please view link - unable to able to access data</w:t>
      </w:r>
      <w:r/>
    </w:p>
    <w:p>
      <w:pPr>
        <w:pStyle w:val="ListNumber"/>
        <w:spacing w:line="240" w:lineRule="auto"/>
        <w:ind w:left="720"/>
      </w:pPr>
      <w:r/>
      <w:hyperlink r:id="rId11">
        <w:r>
          <w:rPr>
            <w:color w:val="0000EE"/>
            <w:u w:val="single"/>
          </w:rPr>
          <w:t>https://www.reuters.com/sustainability/decarbonizing-industries/shipping-industry-still-sea-it-tries-navigate-net-zero-2025-06-04/</w:t>
        </w:r>
      </w:hyperlink>
      <w:r>
        <w:t xml:space="preserve"> - The global shipping industry is accelerating efforts to reach net-zero emissions, spurred by regulatory developments and innovative fuel technologies. Key policies include the International Maritime Organization's (IMO) mandatory emissions limits and a global carbon pricing system expected to take effect in 2028, as well as the European Union's emissions trading scheme and FuelEU Maritime regulation. Currently, shipping contributes approximately 3% of global greenhouse gas emissions, which could rise to 5-8% by 2050 without intervention. New fuels such as green ammonia and e-methanol are being tested as alternatives to traditional oil-based fuels, though high costs and infrastructure challenges persist. Fortescue’s Green Pioneer ship, running partly on ammonia, exemplifies current innovation, while Maersk is investing in dual-fuel ships and e-methanol supply chains. Biofuels are also gaining traction due to infrastructure compatibility, though sustainability concerns remain. Meanwhile, energy efficiency measures—ranging from hull cleaning to advanced weather-routing software—are providing immediate fuel savings. Wind-assisted propulsion systems are on the rise, offering up to 40% fuel savings. Industry experts believe new IMO regulations will catalyze investment and broader adoption of decarbonization technologies, although uncertainties in fuel markets remain a barrier for widespread industry transformation.</w:t>
      </w:r>
      <w:r/>
    </w:p>
    <w:p>
      <w:pPr>
        <w:pStyle w:val="ListNumber"/>
        <w:spacing w:line="240" w:lineRule="auto"/>
        <w:ind w:left="720"/>
      </w:pPr>
      <w:r/>
      <w:hyperlink r:id="rId12">
        <w:r>
          <w:rPr>
            <w:color w:val="0000EE"/>
            <w:u w:val="single"/>
          </w:rPr>
          <w:t>https://www.lemonde.fr/en/economy/article/2024/05/07/rodolphe-saade-china-america-tensions-continue-unabated-even-though-both-countries-need-each-other_6670680_19.html</w:t>
        </w:r>
      </w:hyperlink>
      <w:r>
        <w:t xml:space="preserve"> - On May 8, 2024, in the presence of French President Emmanuel Macron, CMA CGM inaugurated its Tangram training and innovation center in Marseille. CEO Rodolphe Saadé highlighted the company’s challenges: climate change, geopolitics, and artificial intelligence. Despite significant profits during 2020-2022, the company faces difficulties such as the crisis in the Red Sea and investments in new fuels. CMA CGM aims to achieve net-zero emissions by 2050 and has been investing in LNG and methanol, with future plans for hydrogen and ammonia. Saadé discussed the impact of geopolitical tensions, particularly between China and America, on global trade. The diversification into logistics has stabilized the company’s revenue, with significant growth seen in recent years. Saadé emphasized the importance of global regulations, innovation support, and maintaining competitive edges in the shipping industry. The company also invests in other sectors, including media, demonstrating a commitment to supporting French companies and diversifying business interests.</w:t>
      </w:r>
      <w:r/>
    </w:p>
    <w:p>
      <w:pPr>
        <w:pStyle w:val="ListNumber"/>
        <w:spacing w:line="240" w:lineRule="auto"/>
        <w:ind w:left="720"/>
      </w:pPr>
      <w:r/>
      <w:hyperlink r:id="rId13">
        <w:r>
          <w:rPr>
            <w:color w:val="0000EE"/>
            <w:u w:val="single"/>
          </w:rPr>
          <w:t>https://time.com/6189877/maritime-shipping-green-energy/</w:t>
        </w:r>
      </w:hyperlink>
      <w:r>
        <w:t xml:space="preserve"> - The maritime shipping industry is expanding rapidly to meet global demand, but this growth significantly contributes to CO2 emissions, accounting for almost 3% of the global total. Despite this, decarbonizing the industry remains complex due to the heavy reliance on fossil fuels and the physical constraints of alternative energy sources. Maersk, the Danish shipping giant, is investing in green methanol, produced from either biomass or a combination of CO2 and hydrogen, to power its ships and reduce emissions. They aim to reach net-zero emissions by 2040, starting with 12 methanol-powered vessels. However, green methanol production faces challenges in sourcing sustainable biogenic CO2. Other alternatives, such as hydrogen and ammonia, are being explored but also present logistical and safety challenges. The industry's path to greening is impeded by slow regulatory progress and the increasing demand for shipping. Reducing consumer demand for shipped goods may ultimately be necessary to achieve meaningful emissions reductions.</w:t>
      </w:r>
      <w:r/>
    </w:p>
    <w:p>
      <w:pPr>
        <w:pStyle w:val="ListNumber"/>
        <w:spacing w:line="240" w:lineRule="auto"/>
        <w:ind w:left="720"/>
      </w:pPr>
      <w:r/>
      <w:hyperlink r:id="rId14">
        <w:r>
          <w:rPr>
            <w:color w:val="0000EE"/>
            <w:u w:val="single"/>
          </w:rPr>
          <w:t>https://apnews.com/article/933147f1bba7f4851134f128b07e6917</w:t>
        </w:r>
      </w:hyperlink>
      <w:r>
        <w:t xml:space="preserve"> - The new head of the International Maritime Organization (IMO), Arsenio Dominguez, has emphasized the need for the shipping industry to intensify efforts to reduce carbon emissions. Despite various decarbonization tools such as satellite-guided routes, hull cleaning, and slow steaming, Dominguez pointed out that more could be done to meet the IMO's 30% emission reduction target by 2030. The industry’s reliance on heavy fuel oil, which emits harmful pollutants, necessitates a shift to cleaner fuels like hydrogen, ammonia, and biofuels. However, the challenge lies in the scalability, cost, and clean production of these fuels. The shipping sector, responsible for 3% of global greenhouse gas emissions, has lagged behind other industries in reducing carbon pollution. The IMO is considering a global carbon tax to simplify compliance for shipping companies, aiming for broad decisions by 2027. Although using liquid natural gas can temporarily reduce emissions, environmental concerns continue over its methane leaks. The IMO's efforts to mandate cleaner fuels and implement greenhouse gas pricing will be crucial in the coming years.</w:t>
      </w:r>
      <w:r/>
    </w:p>
    <w:p>
      <w:pPr>
        <w:pStyle w:val="ListNumber"/>
        <w:spacing w:line="240" w:lineRule="auto"/>
        <w:ind w:left="720"/>
      </w:pPr>
      <w:r/>
      <w:hyperlink r:id="rId15">
        <w:r>
          <w:rPr>
            <w:color w:val="0000EE"/>
            <w:u w:val="single"/>
          </w:rPr>
          <w:t>https://www.reuters.com/sustainability/climate-energy/container-shippers-hedging-green-transition-with-dual-fuel-vessel-orders-2024-11-21/</w:t>
        </w:r>
      </w:hyperlink>
      <w:r>
        <w:t xml:space="preserve"> - Container shipping companies, including Maersk, CMA CGM, and COSCO, are investing heavily in new dual-fuel vessels to reduce their greenhouse gas emissions as they transition to greener fuels. Uncertainty about which green fuel will become standard and whether it will be affordable and plentiful has led companies to hedge their bets by using hybrid engines compatible with several types of green fuels, like LNG, methanol, hydrogen, and ammonia. These engines also offer the fallback option of using petroleum if needed. The transition is critical as shipping accounts for about 3% of global GHG emissions. Despite the high costs, the industry is taking significant steps to reduce its environmental impact, with dual-fuel LNG ships currently comprising the largest share of orders. However, the lack of global regulations and incentives for green fuel use is a major concern for shipping executives, who are calling for more stringent policies to support the industry's green transition. Companies are also investing in other alternative fuels such as green methanol and ammonia to diversify their energy sources.</w:t>
      </w:r>
      <w:r/>
    </w:p>
    <w:p>
      <w:pPr>
        <w:pStyle w:val="ListNumber"/>
        <w:spacing w:line="240" w:lineRule="auto"/>
        <w:ind w:left="720"/>
      </w:pPr>
      <w:r/>
      <w:hyperlink r:id="rId16">
        <w:r>
          <w:rPr>
            <w:color w:val="0000EE"/>
            <w:u w:val="single"/>
          </w:rPr>
          <w:t>https://www.pnnl.gov/explainer-articles/maritime-decarbonization</w:t>
        </w:r>
      </w:hyperlink>
      <w:r>
        <w:t xml:space="preserve"> - Decarbonizing the maritime industry faces several significant challenges: Regulatory uncertainty, availability and affordability of zero-carbon fuels and vessels, and slow innovation. Regulatory uncertainty arises from inconsistent emissions reduction regulations across different regions, creating confusion and little incentive for the private sector to make costly changes. The availability and affordability of zero-carbon fuels and technologies are limited, as they are not yet available at the scale or price needed for widespread adoption. The maritime value chain's complexity, involving various stakeholders, slows the rate of adoption for new fuels and technologies. Overcoming these challenges requires coordinated global efforts, robust financial frameworks, and regulatory clarity to achieve shipping decarbonization goals effectively.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inelog.com/views/op-eds/op-ed-behind-the-supply-chain-of-decarbonization/?utm_source=rss&amp;utm_medium=rss&amp;utm_campaign=op-ed-behind-the-supply-chain-of-decarbonization" TargetMode="External"/><Relationship Id="rId11" Type="http://schemas.openxmlformats.org/officeDocument/2006/relationships/hyperlink" Target="https://www.reuters.com/sustainability/decarbonizing-industries/shipping-industry-still-sea-it-tries-navigate-net-zero-2025-06-04/" TargetMode="External"/><Relationship Id="rId12" Type="http://schemas.openxmlformats.org/officeDocument/2006/relationships/hyperlink" Target="https://www.lemonde.fr/en/economy/article/2024/05/07/rodolphe-saade-china-america-tensions-continue-unabated-even-though-both-countries-need-each-other_6670680_19.html" TargetMode="External"/><Relationship Id="rId13" Type="http://schemas.openxmlformats.org/officeDocument/2006/relationships/hyperlink" Target="https://time.com/6189877/maritime-shipping-green-energy/" TargetMode="External"/><Relationship Id="rId14" Type="http://schemas.openxmlformats.org/officeDocument/2006/relationships/hyperlink" Target="https://apnews.com/article/933147f1bba7f4851134f128b07e6917" TargetMode="External"/><Relationship Id="rId15" Type="http://schemas.openxmlformats.org/officeDocument/2006/relationships/hyperlink" Target="https://www.reuters.com/sustainability/climate-energy/container-shippers-hedging-green-transition-with-dual-fuel-vessel-orders-2024-11-21/" TargetMode="External"/><Relationship Id="rId16" Type="http://schemas.openxmlformats.org/officeDocument/2006/relationships/hyperlink" Target="https://www.pnnl.gov/explainer-articles/maritime-decarboniz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