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SMEs face new imperative to embed responsible practices in supply chains amid tightening regulations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sustainability expectations escalate, small and medium-sized enterprises (SMEs) are increasingly pressed to embed responsible practices within their supply chains. This shift is driven not simply by regulatory demands but by a growing recognition that resilient, transparent, and ethically managed supply chains are crucial for long-term business viability and stakeholder trust. According to a recent analysis by ESGmark®, building such supply chains is not optional but fundamental for credible Environmental, Social, and Governance (ESG) performance.</w:t>
      </w:r>
      <w:r/>
    </w:p>
    <w:p>
      <w:r/>
      <w:r>
        <w:t>Central to this responsibility is effective supply chain due diligence. By thoroughly understanding and managing risks—ranging from carbon emissions and deforestation to labour rights violations and unethical sourcing—SMEs can safeguard their reputations, ensure compliance, and elevate operational efficiency. ESGmark® highlights three essential pillars to this approach: traceability, supplier assessment, and consistent record keeping. Mapping the supply chain reveals how materials and products are sourced and processed, while verifying suppliers’ ESG credentials and certifications assures ethical alignment. Maintaining up-to-date documentation enables businesses to demonstrate compliance and streamline audits.</w:t>
      </w:r>
      <w:r/>
    </w:p>
    <w:p>
      <w:r/>
      <w:r>
        <w:t>However, SMEs face unique challenges in implementing these measures due to limited resources, fragmented data, and absent standardised processes. Industry experts emphasise that these obstacles can be managed through structured strategies that build transparency gradually without overwhelming operational capacity. Practical steps include defining supply chain boundaries—often beginning with Tier 1 suppliers—and expanding these efforts over time.</w:t>
      </w:r>
      <w:r/>
    </w:p>
    <w:p>
      <w:r/>
      <w:r>
        <w:t>Beyond basic due diligence, innovation and collaboration are pivotal. HSBC’s sustainability insights underscore that SMEs must leverage technology, adopt sustainable practices, and engage with a broad set of stakeholders to strengthen supply chain resilience. Technological tools, such as blockchain, improve traceability by providing immutable records of product origins and movements, a strategy also recommended by supply chain management specialists. Similarly, initiatives like the European Commission’s ‘Due Diligence Ready!’ offer targeted support to SMEs in high-risk commodities sectors, equipping them with multilingual resources to navigate legal obligations and mitigate supply chain risks effectively.</w:t>
      </w:r>
      <w:r/>
    </w:p>
    <w:p>
      <w:r/>
      <w:r>
        <w:t>The urgency for SMEs to adopt these practices is further underscored by evolving regulatory frameworks. Reuters reports on the European Union’s forthcoming Corporate Sustainability Due Diligence Directive, effective by 2027, which will mandate detailed supply chain mapping, transparent due diligence reporting, and climate transition plans. Non-compliance carries significant financial penalties and reputational harm, making early preparedness essential. For SMEs, proactive compliance not only avoids risks but positions them competitively in markets increasingly dominated by conscientious buyers and investors.</w:t>
      </w:r>
      <w:r/>
    </w:p>
    <w:p>
      <w:r/>
      <w:r>
        <w:t>In addition to compliance and risk mitigation, supply chain diversification emerges as a strategic benefit. Standard Chartered points to research demonstrating that supplier diversity drives innovation, efficiency, and customer satisfaction, with notable returns on investment. For SMEs, cultivating a diverse supplier base enhances adaptability and opens new avenues for growth.</w:t>
      </w:r>
      <w:r/>
    </w:p>
    <w:p>
      <w:r/>
      <w:r>
        <w:t>Dun &amp; Bradstreet Egypt also advocates for integrating financial health assessments of suppliers alongside ethical criteria, supplemented by ongoing monitoring and advanced risk assessment technologies. This holistic approach ensures not only compliance but operational robustness.</w:t>
      </w:r>
      <w:r/>
    </w:p>
    <w:p>
      <w:r/>
      <w:r>
        <w:t>Ultimately, effective supply chain management is a cornerstone of ESG success for SMEs. It requires a balanced combination of due diligence, technological adoption, stakeholder collaboration, and strategic diversification. With sustainability expectations set to intensify, SMEs that embed these practices will be better equipped to future-proof their businesses, meet stakeholder demands, and contribute to a more responsible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https://www.esgmark.co.uk/blog/why-build-responsible-supply-chains</w:t>
        </w:r>
      </w:hyperlink>
      <w:r>
        <w:t xml:space="preserve"> - Please view link - unable to able to access data</w:t>
      </w:r>
      <w:r/>
    </w:p>
    <w:p>
      <w:pPr>
        <w:pStyle w:val="ListNumber"/>
        <w:spacing w:line="240" w:lineRule="auto"/>
        <w:ind w:left="720"/>
      </w:pPr>
      <w:r/>
      <w:hyperlink r:id="rId11">
        <w:r>
          <w:rPr>
            <w:color w:val="0000EE"/>
            <w:u w:val="single"/>
          </w:rPr>
          <w:t>https://www.business.hsbc.com/en-gb/insights/sustainability/supply-chain-smes-need-more-than-financing-to-crack-their-esg-strategies</w:t>
        </w:r>
      </w:hyperlink>
      <w:r>
        <w:t xml:space="preserve"> - This article discusses how small and medium-sized enterprises (SMEs) can enhance their Environmental, Social, and Governance (ESG) strategies beyond just financing. It highlights the importance of innovation, collaboration, and standardisation in building resilient supply chains. The piece also emphasises the need for SMEs to adopt sustainable practices, collaborate with various stakeholders, and utilise technology to improve ESG performance, thereby strengthening their supply chains and meeting increasing sustainability expectations.</w:t>
      </w:r>
      <w:r/>
    </w:p>
    <w:p>
      <w:pPr>
        <w:pStyle w:val="ListNumber"/>
        <w:spacing w:line="240" w:lineRule="auto"/>
        <w:ind w:left="720"/>
      </w:pPr>
      <w:r/>
      <w:hyperlink r:id="rId12">
        <w:r>
          <w:rPr>
            <w:color w:val="0000EE"/>
            <w:u w:val="single"/>
          </w:rPr>
          <w:t>https://single-market-economy.ec.europa.eu/sectors/raw-materials/due-diligence-ready/about_en</w:t>
        </w:r>
      </w:hyperlink>
      <w:r>
        <w:t xml:space="preserve"> - The European Commission's 'Due Diligence Ready!' initiative aims to assist SMEs in the minerals and metals sectors, such as tin, tantalum, tungsten, and gold, in effectively performing due diligence and ensuring responsible sourcing. The programme offers SMEs access to information, tools, and training materials in multiple languages to guide them through developing their due diligence capacity, helping them comply with legal obligations and manage risks in their supply chains.</w:t>
      </w:r>
      <w:r/>
    </w:p>
    <w:p>
      <w:pPr>
        <w:pStyle w:val="ListNumber"/>
        <w:spacing w:line="240" w:lineRule="auto"/>
        <w:ind w:left="720"/>
      </w:pPr>
      <w:r/>
      <w:hyperlink r:id="rId13">
        <w:r>
          <w:rPr>
            <w:color w:val="0000EE"/>
            <w:u w:val="single"/>
          </w:rPr>
          <w:t>https://nowsustainability.com/effective-supply-chain-management-a-key-driver-for-esg-success/</w:t>
        </w:r>
      </w:hyperlink>
      <w:r>
        <w:t xml:space="preserve"> - This article explores how effective supply chain management is crucial for achieving credible ESG performance. It outlines strategies for SMEs to enhance their ESG performance, including conducting regular audits, implementing sustainable technologies like blockchain for traceability, forming strategic partnerships, adopting circular economy practices, and investing in employee training and engagement. These approaches aim to improve transparency, efficiency, and sustainability outcomes in SMEs' supply chains.</w:t>
      </w:r>
      <w:r/>
    </w:p>
    <w:p>
      <w:pPr>
        <w:pStyle w:val="ListNumber"/>
        <w:spacing w:line="240" w:lineRule="auto"/>
        <w:ind w:left="720"/>
      </w:pPr>
      <w:r/>
      <w:hyperlink r:id="rId14">
        <w:r>
          <w:rPr>
            <w:color w:val="0000EE"/>
            <w:u w:val="single"/>
          </w:rPr>
          <w:t>https://www.reuters.com/sustainability/society-equity/esg-watch-new-european-human-rights-rules-leave-companies-with-big-gap-close-2024-07-11/</w:t>
        </w:r>
      </w:hyperlink>
      <w:r>
        <w:t xml:space="preserve"> - Reuters reports on the European Union's Corporate Sustainability Due Diligence Directive (CSDDD), which mandates companies to ensure responsible global supply chains concerning human rights and environmental protection. The directive, effective by 2027, requires companies to map supply chains for potential risks, be transparent about their due diligence processes, and create climate transition plans up to 2050. Non-compliance could result in severe fines and reputational damage, highlighting the importance for SMEs to build resilient, responsible supply chains.</w:t>
      </w:r>
      <w:r/>
    </w:p>
    <w:p>
      <w:pPr>
        <w:pStyle w:val="ListNumber"/>
        <w:spacing w:line="240" w:lineRule="auto"/>
        <w:ind w:left="720"/>
      </w:pPr>
      <w:r/>
      <w:hyperlink r:id="rId15">
        <w:r>
          <w:rPr>
            <w:color w:val="0000EE"/>
            <w:u w:val="single"/>
          </w:rPr>
          <w:t>https://dnb.com.eg/supplier-due-diligence-best-practices-for-small-and-medium-enterprises/</w:t>
        </w:r>
      </w:hyperlink>
      <w:r>
        <w:t xml:space="preserve"> - Dun &amp; Bradstreet Egypt provides best practices for SMEs to conduct effective supplier due diligence. The article recommends SMEs assess suppliers' financial health, compliance with regulations, operational capabilities, and ethical practices. It also suggests leveraging technology and tools, such as risk assessment tools and blockchain technology, to enhance due diligence processes. Implementing a Supplier Code of Conduct and regularly monitoring and reviewing suppliers are also advised to ensure ongoing compliance and performance.</w:t>
      </w:r>
      <w:r/>
    </w:p>
    <w:p>
      <w:pPr>
        <w:pStyle w:val="ListNumber"/>
        <w:spacing w:line="240" w:lineRule="auto"/>
        <w:ind w:left="720"/>
      </w:pPr>
      <w:r/>
      <w:hyperlink r:id="rId16">
        <w:r>
          <w:rPr>
            <w:color w:val="0000EE"/>
            <w:u w:val="single"/>
          </w:rPr>
          <w:t>https://www.sc.com/en/news/benefits-of-diverse-suppliers-for-smes/</w:t>
        </w:r>
      </w:hyperlink>
      <w:r>
        <w:t xml:space="preserve"> - Standard Chartered discusses the advantages of supplier diversity and inclusion for SMEs. The article explains that having a diverse supplier base can lead to increased innovation, improved efficiency, and customer satisfaction. It also highlights that for every USD1 million spent with diverse suppliers, there can be a return on investment of up to USD3.6 million. The piece underscores the importance of SMEs diversifying their supply chains to enhance resilience and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mark.co.uk/blog/why-build-responsible-supply-chains" TargetMode="External"/><Relationship Id="rId11" Type="http://schemas.openxmlformats.org/officeDocument/2006/relationships/hyperlink" Target="https://www.business.hsbc.com/en-gb/insights/sustainability/supply-chain-smes-need-more-than-financing-to-crack-their-esg-strategies" TargetMode="External"/><Relationship Id="rId12" Type="http://schemas.openxmlformats.org/officeDocument/2006/relationships/hyperlink" Target="https://single-market-economy.ec.europa.eu/sectors/raw-materials/due-diligence-ready/about_en" TargetMode="External"/><Relationship Id="rId13" Type="http://schemas.openxmlformats.org/officeDocument/2006/relationships/hyperlink" Target="https://nowsustainability.com/effective-supply-chain-management-a-key-driver-for-esg-success/" TargetMode="External"/><Relationship Id="rId14" Type="http://schemas.openxmlformats.org/officeDocument/2006/relationships/hyperlink" Target="https://www.reuters.com/sustainability/society-equity/esg-watch-new-european-human-rights-rules-leave-companies-with-big-gap-close-2024-07-11/" TargetMode="External"/><Relationship Id="rId15" Type="http://schemas.openxmlformats.org/officeDocument/2006/relationships/hyperlink" Target="https://dnb.com.eg/supplier-due-diligence-best-practices-for-small-and-medium-enterprises/" TargetMode="External"/><Relationship Id="rId16" Type="http://schemas.openxmlformats.org/officeDocument/2006/relationships/hyperlink" Target="https://www.sc.com/en/news/benefits-of-diverse-suppliers-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