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industry accelerates digitisation with record membership growth and $1 million-plus technology investments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chains have historically operated with limited visibility, relying heavily on instinct and improvisation that often lead to inefficiencies and increased costs. William Wappler, CEO of MHI member Surgere, highlights that many supply chain professionals work without up-to-date or accurate data, yet are expected to seamlessly coordinate activities across suppliers, carriers, warehouses, and teams both upstream and downstream. This lack of clear, real-time visibility hampers operational efficiency and raises expenses.</w:t>
      </w:r>
      <w:r/>
    </w:p>
    <w:p>
      <w:r/>
      <w:r>
        <w:t>The landscape is now changing dramatically as modern supply chain technologies provide the much-needed transparency that these operations have long lacked. According to the 2025 MHI Annual Industry Report, more than half of supply chain leaders are significantly increasing their investments in technology and innovation, with 60% planning expenditures exceeding $1 million. These investments are motivated not only by a desire to boost transparency but also to enhance supply chain resilience and address chronic workforce shortages.</w:t>
      </w:r>
      <w:r/>
    </w:p>
    <w:p>
      <w:r/>
      <w:r>
        <w:t>These technological advances include Automatic Identification and Data Collection (AIDC) systems such as barcodes, scanners, RFID tags, and voice recognition tools, which enable precise tracking and management of goods across complex networks. AIDC is now a staple across various sectors, from automotive and healthcare to retail and logistics, facilitating efficient data capture and improved decision-making.</w:t>
      </w:r>
      <w:r/>
    </w:p>
    <w:p>
      <w:r/>
      <w:r>
        <w:t>The material handling and supply chain industry itself is witnessing unprecedented growth and transformation, driven by globalization, shifting consumer demands, and accelerated innovation. MHI, a leading international trade association for this sector, recently celebrated surpassing 1,000 members for the first time, underscoring the rising importance of supply chain leadership and collaboration. MHI CEO John Paxton commented that this surge reflects the association’s dedication to industry leadership and delivering critical knowledge and connections to members.</w:t>
      </w:r>
      <w:r/>
    </w:p>
    <w:p>
      <w:r/>
      <w:r>
        <w:t>Driving forward this momentum, MHI’s MODEX 2024 event attracted nearly 49,000 manufacturing and supply chain professionals, 32% more than the previous edition, highlighting the sector's vibrancy and commitment to innovation. The event showcased the latest technologies and solutions designed to optimise supply chain operations on a massive scale, drawing attention to the critical need for integrated end-to-end visibility.</w:t>
      </w:r>
      <w:r/>
    </w:p>
    <w:p>
      <w:r/>
      <w:r>
        <w:t>Supporting this ecosystem are initiatives like the MHI StartUp Community, which nurtures emerging companies and fosters innovation within supply chain and material handling industries. As new entrants bring fresh ideas and technologies, established players and newcomers alike are finding valuable opportunities for collaboration and growth.</w:t>
      </w:r>
      <w:r/>
    </w:p>
    <w:p>
      <w:r/>
      <w:r>
        <w:t>In summary, the end-to-end supply chain visibility mandate is a central theme in today’s industry evolution. From advanced data collection systems to significant technology investments and growing industry engagement, supply chains are moving away from guesswork toward data-driven precision. This shift promises to reduce costs, improve coordination, and build more resilient, transparent supply chains fit for the complexities of modern global commerce.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http://s354933259.onlinehome.us/mhi-blog/the-end%E2%80%91to%E2%80%91end-supply-chain-visibility-mandate/</w:t>
        </w:r>
      </w:hyperlink>
      <w:r>
        <w:t xml:space="preserve"> - Please view link - unable to able to access data</w:t>
      </w:r>
      <w:r/>
    </w:p>
    <w:p>
      <w:pPr>
        <w:pStyle w:val="ListNumber"/>
        <w:spacing w:line="240" w:lineRule="auto"/>
        <w:ind w:left="720"/>
      </w:pPr>
      <w:r/>
      <w:hyperlink r:id="rId11">
        <w:r>
          <w:rPr>
            <w:color w:val="0000EE"/>
            <w:u w:val="single"/>
          </w:rPr>
          <w:t>https://og.mhi.org/media/news/50082</w:t>
        </w:r>
      </w:hyperlink>
      <w:r>
        <w:t xml:space="preserve"> - MHI, the leading international trade association representing the material handling, logistics, and supply chain industry, announced surpassing 1,000 members for the first time in history. This milestone reflects the association's commitment to advancing the supply chain and supporting its members. The material handling industry has experienced unprecedented growth and transformation in recent years, driven by technological advancements, globalization, and evolving consumer demands. MHI CEO John Paxton stated, 'Our surge in membership is a testament to MHI’s commitment to providing industry leadership, mutually beneficial connections, and unique knowledge.'</w:t>
      </w:r>
      <w:r/>
    </w:p>
    <w:p>
      <w:pPr>
        <w:pStyle w:val="ListNumber"/>
        <w:spacing w:line="240" w:lineRule="auto"/>
        <w:ind w:left="720"/>
      </w:pPr>
      <w:r/>
      <w:hyperlink r:id="rId12">
        <w:r>
          <w:rPr>
            <w:color w:val="0000EE"/>
            <w:u w:val="single"/>
          </w:rPr>
          <w:t>https://og.mhi.org/publications/report/2019-mhi-annual-industry-report</w:t>
        </w:r>
      </w:hyperlink>
      <w:r>
        <w:t xml:space="preserve"> - The 2025 MHI Annual Industry Report, 'The Digital Supply Chain Ecosystem: Orchestrating End-to-End Solutions,' provides updates on innovative technologies transforming supply chains. According to the report, 55% of supply chain leaders are increasing their technology and innovation investments, with 60% planning to spend over $1 million. These investments aim to improve supply chain resiliency and transparency, as well as address the ongoing workforce and talent shortage. The report includes insights into trends and technologies that are transforming supply chains and the priorities of the people who run them.</w:t>
      </w:r>
      <w:r/>
    </w:p>
    <w:p>
      <w:pPr>
        <w:pStyle w:val="ListNumber"/>
        <w:spacing w:line="240" w:lineRule="auto"/>
        <w:ind w:left="720"/>
      </w:pPr>
      <w:r/>
      <w:hyperlink r:id="rId13">
        <w:r>
          <w:rPr>
            <w:color w:val="0000EE"/>
            <w:u w:val="single"/>
          </w:rPr>
          <w:t>https://og.mhi.org/media/news/50063</w:t>
        </w:r>
      </w:hyperlink>
      <w:r>
        <w:t xml:space="preserve"> - MHI's MODEX 2024 saw a record-shattering number of registered manufacturing and supply chain professionals, reaching a total of 48,733. The event, held March 11-14 in Atlanta, featured 1,200 exhibitors showcasing the latest supply chain technology and innovation across three halls and 580,000 net square feet at the Georgia World Congress Center. This was the largest MODEX event to date for MHI, with 32% more registered visitors than MODEX 2022. MHI CEO John Paxton stated, 'The success of this event is a testament to the industry's ongoing vitality, dedication to innovation, and delivering world-class solutions for supply chain operations.'</w:t>
      </w:r>
      <w:r/>
    </w:p>
    <w:p>
      <w:pPr>
        <w:pStyle w:val="ListNumber"/>
        <w:spacing w:line="240" w:lineRule="auto"/>
        <w:ind w:left="720"/>
      </w:pPr>
      <w:r/>
      <w:hyperlink r:id="rId14">
        <w:r>
          <w:rPr>
            <w:color w:val="0000EE"/>
            <w:u w:val="single"/>
          </w:rPr>
          <w:t>https://og.mhi.org/fundamentals/automatic-identification</w:t>
        </w:r>
      </w:hyperlink>
      <w:r>
        <w:t xml:space="preserve"> - Automatic Identification and Data Collection (AIDC) is a family of technologies that identify, verify, record, communicate, and store information on discrete, packaged, or containerized items. The most common technologies used to identify and capture data are barcodes, handheld and fixed-position scanners and imagers, radio frequency identification (RFID) tags and readers, and voice recognition, weighing, and cubing devices. AIDC is used in various industries, including asset tracking, automotive, beverage, chemical, consumer goods, electronics, food, healthcare, library, manufacturing, medical devices and equipment, paper, pharmaceutical, plastics, point of sale, retail, transportation and logistics, and warehousing and distribution.</w:t>
      </w:r>
      <w:r/>
    </w:p>
    <w:p>
      <w:pPr>
        <w:pStyle w:val="ListNumber"/>
        <w:spacing w:line="240" w:lineRule="auto"/>
        <w:ind w:left="720"/>
      </w:pPr>
      <w:r/>
      <w:hyperlink r:id="rId15">
        <w:r>
          <w:rPr>
            <w:color w:val="0000EE"/>
            <w:u w:val="single"/>
          </w:rPr>
          <w:t>https://og.mhi.org/learning/startup/default</w:t>
        </w:r>
      </w:hyperlink>
      <w:r>
        <w:t xml:space="preserve"> - The MHI StartUp Community is a platform designed to assist the next generation of successful material handling and supply chain companies in connecting, collaborating, and cultivating. The community aims to foster innovation and growth within the industry by providing resources and networking opportunities for emerging companies. For more information or to attend a meeting, interested parties can contact Chelsea Liston at Cliston[at]mhi[dot]org.</w:t>
      </w:r>
      <w:r/>
    </w:p>
    <w:p>
      <w:pPr>
        <w:pStyle w:val="ListNumber"/>
        <w:spacing w:line="240" w:lineRule="auto"/>
        <w:ind w:left="720"/>
      </w:pPr>
      <w:r/>
      <w:hyperlink r:id="rId16">
        <w:r>
          <w:rPr>
            <w:color w:val="0000EE"/>
            <w:u w:val="single"/>
          </w:rPr>
          <w:t>https://og.mhi.org/about/join</w:t>
        </w:r>
      </w:hyperlink>
      <w:r>
        <w:t xml:space="preserve"> - MHI offers membership to companies in the material handling, logistics, and supply chain industries. Membership provides access to market opportunities, knowledge resources, industry leadership, and connections. Benefits include discounts on trade show exhibitions, access to industry research, and opportunities for networking and business development. MHI's mission is to provide member value every day through these core value centers, helping businesses grow and succeed in the marketplace.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354933259.onlinehome.us/mhi-blog/the-end%E2%80%91to%E2%80%91end-supply-chain-visibility-mandate/" TargetMode="External"/><Relationship Id="rId11" Type="http://schemas.openxmlformats.org/officeDocument/2006/relationships/hyperlink" Target="https://og.mhi.org/media/news/50082" TargetMode="External"/><Relationship Id="rId12" Type="http://schemas.openxmlformats.org/officeDocument/2006/relationships/hyperlink" Target="https://og.mhi.org/publications/report/2019-mhi-annual-industry-report" TargetMode="External"/><Relationship Id="rId13" Type="http://schemas.openxmlformats.org/officeDocument/2006/relationships/hyperlink" Target="https://og.mhi.org/media/news/50063" TargetMode="External"/><Relationship Id="rId14" Type="http://schemas.openxmlformats.org/officeDocument/2006/relationships/hyperlink" Target="https://og.mhi.org/fundamentals/automatic-identification" TargetMode="External"/><Relationship Id="rId15" Type="http://schemas.openxmlformats.org/officeDocument/2006/relationships/hyperlink" Target="https://og.mhi.org/learning/startup/default" TargetMode="External"/><Relationship Id="rId16" Type="http://schemas.openxmlformats.org/officeDocument/2006/relationships/hyperlink" Target="https://og.mhi.org/about/j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