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Retail in 2026: how AI, data transparency and sustainability will redefine the shopping experience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Retail in 2026 is poised to undergo a profound transformation, driven by advanced technology and changing consumer expectations, with data quality and transparency emerging as decisive factors for success. According to Karim Iskandar, CEO International and Managing Director at Syndigo, the future of retail will hinge on more than just convenience , shoppers will demand inspiration, authenticity, and highly personalised interactions that elevate the entire buying journey beyond transactional exchanges.</w:t>
      </w:r>
      <w:r/>
    </w:p>
    <w:p>
      <w:r/>
      <w:r>
        <w:t>One of the hallmarks of this evolving landscape is the rise of what Iskandar terms “agentic commerce,” where AI-powered shopping assistants autonomously research, compare, and even complete purchases without direct human input. This shift requires retailers to prioritise structured, trustworthy, and comprehensive product data, as these intelligent agents will select products based on the quality and completeness of the information they access. Such a development aligns with broader predictions, including those shared in Forbes, highlighting agentic AI systems as key players reshaping retail by automating not only shopping but also payment processes, enhancing transaction trustworthiness.</w:t>
      </w:r>
      <w:r/>
    </w:p>
    <w:p>
      <w:r/>
      <w:r>
        <w:t>This new AI-driven environment underscores the critical role of “digital shelf intelligence.” Brands and retailers need real-time analytics to monitor product placement, pricing, and customer reviews across online platforms. The ability to act swiftly based on such data can decisively influence sales performance and customer perception. As Iskandar notes, companies can no longer afford to operate without such rich insights, effectively navigating the “most valuable real estate for consumer attention”, the digital shelf.</w:t>
      </w:r>
      <w:r/>
    </w:p>
    <w:p>
      <w:r/>
      <w:r>
        <w:t>Social commerce is another pivotal trend, with platforms evolving from mere marketing channels into seamless marketplaces where inspiration and purchase amalgamate in real-time. Success here demands coherent brand storytelling, supported by consistent data and visual assets, amplified by automated workflows to efficiently guide consumers from discovery to checkout. This fusion of engagement and convenience is echoed by broader industry analyses, which also emphasize the importance of immersive commerce technologies merging the physical and digital realms for a fluid customer experience.</w:t>
      </w:r>
      <w:r/>
    </w:p>
    <w:p>
      <w:r/>
      <w:r>
        <w:t>Meanwhile, the integration of online and offline retail experiences continues apace. Consumers shift effortlessly between digital browsing, in-store purchasing, and hybrid interactions such as click-and-collect or QR code engagement. The necessity for consistent product data across all channels becomes paramount to deliver convenience and operational efficiency. The upcoming replacement of traditional barcodes by dynamic 2D codes , capable of conveying rich, tailored information by device type , reinforces how data quality directly impacts the consumer experience on the packaging itself.</w:t>
      </w:r>
      <w:r/>
    </w:p>
    <w:p>
      <w:r/>
      <w:r>
        <w:t>Sustainability has transitioned from a secondary consideration to a core expectation for consumers, who increasingly demand transparent supply chain information, carbon footprint data, and ethical sourcing details. Retailers equipped to deliver credible, clear sustainability narratives not only comply with tightening regulations but also earn lasting consumer trust. This evolution in consumer sentiment is supported by multiple reports underscoring the convergence of sustainability and transparency as non-negotiable aspects of modern commerce.</w:t>
      </w:r>
      <w:r/>
    </w:p>
    <w:p>
      <w:r/>
      <w:r>
        <w:t>Further refinement of the payment journey is expected by 2026, with frictionless, nearly invisible transactions becoming the norm. Solutions such as biometric authentication, one-click checkouts, and subscription models aim to eliminate barriers that could cause conversion losses. Seamless payment integration , combined with accurate pricing and availability data , forms a crucial link in maintaining an uninterrupted path from consumer inspiration to transaction completion.</w:t>
      </w:r>
      <w:r/>
    </w:p>
    <w:p>
      <w:r/>
      <w:r>
        <w:t>Lastly, the rise of quick commerce , rapid, often same-day delivery , is setting new expectations around speed, intensifying demands on logistics, inventory, and partner networks. However, speed must not undermine consistency. The challenge lies in sustaining impeccable data accuracy at every touchpoint to protect customer experience amid the demand for immediacy.</w:t>
      </w:r>
      <w:r/>
    </w:p>
    <w:p>
      <w:r/>
      <w:r>
        <w:t>Beyond these specific trends outlined by Iskandar and Syndigo, wider industry perspectives highlight complementary aspects such as the growing prominence of virtual influencers, the expansion of in-store automation, and the importance of cybersecurity and privacy in retail operations. For instance, Adobe’s 2025 report addresses consumers’ increasing concern over personal data handling and their desire for transparent AI usage in personalisation, indicating that trust remains a foundational pillar in future retail success.</w:t>
      </w:r>
      <w:r/>
    </w:p>
    <w:p>
      <w:r/>
      <w:r>
        <w:t>In essence, the retail sector’s future depends on a robust foundation of clean, structured, and intelligent product communication that serves both efficiency and experience. Whether through AI, immersive technologies, sustainable practices, or omnichannel coherence, the most successful retailers will be those that integrate these trends holistically, embracing data quality as the critical enabler for exceptional customer centricity and lasting competitive advantage.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https://www.theretailbulletin.com/retail-solutions/retail-on-the-edge-what-will-really-matter-in-2026-24-11-2025/</w:t>
        </w:r>
      </w:hyperlink>
      <w:r>
        <w:t xml:space="preserve"> - Please view link - unable to able to access data</w:t>
      </w:r>
      <w:r/>
    </w:p>
    <w:p>
      <w:pPr>
        <w:pStyle w:val="ListNumber"/>
        <w:spacing w:line="240" w:lineRule="auto"/>
        <w:ind w:left="720"/>
      </w:pPr>
      <w:r/>
      <w:hyperlink r:id="rId11">
        <w:r>
          <w:rPr>
            <w:color w:val="0000EE"/>
            <w:u w:val="single"/>
          </w:rPr>
          <w:t>https://www.forbes.com/sites/bernardmarr/2025/11/07/7-e-commerce-trends-that-will-transform-shopping-in-2026/</w:t>
        </w:r>
      </w:hyperlink>
      <w:r>
        <w:t xml:space="preserve"> - This article discusses seven e-commerce trends expected to transform shopping by 2026. It highlights the rise of agentic AI systems acting as shopping assistants, the emergence of agentic payment protocols to build trust in AI-driven transactions, the influence of virtual influencers and social commerce on retail, the convergence of physical and digital retail experiences through immersive technologies, the impact of zero-click commerce on search and selling strategies, the expansion of in-store automation for frictionless shopping, and the importance of sustainability and circular retail models in meeting consumer expectations.</w:t>
      </w:r>
      <w:r/>
    </w:p>
    <w:p>
      <w:pPr>
        <w:pStyle w:val="ListNumber"/>
        <w:spacing w:line="240" w:lineRule="auto"/>
        <w:ind w:left="720"/>
      </w:pPr>
      <w:r/>
      <w:hyperlink r:id="rId12">
        <w:r>
          <w:rPr>
            <w:color w:val="0000EE"/>
            <w:u w:val="single"/>
          </w:rPr>
          <w:t>https://medium.com/@vlad.koval/top-9-retail-technology-trends-in-2026-35da2a261060</w:t>
        </w:r>
      </w:hyperlink>
      <w:r>
        <w:t xml:space="preserve"> - This article outlines nine retail technology trends anticipated for 2026. It covers the feasibility of fully autonomous retail environments, the use of digital twins to transform operations, the integration of immersive commerce through augmented and virtual reality, the expansion of robotics and automation beyond warehouses, the adoption of sustainable retail tech and circular economy models, and the prioritisation of cybersecurity and privacy in retail operations.</w:t>
      </w:r>
      <w:r/>
    </w:p>
    <w:p>
      <w:pPr>
        <w:pStyle w:val="ListNumber"/>
        <w:spacing w:line="240" w:lineRule="auto"/>
        <w:ind w:left="720"/>
      </w:pPr>
      <w:r/>
      <w:hyperlink r:id="rId13">
        <w:r>
          <w:rPr>
            <w:color w:val="0000EE"/>
            <w:u w:val="single"/>
          </w:rPr>
          <w:t>https://coderapper.com/article/omnichannel-commerce/omnichannel-retail-trends-2025</w:t>
        </w:r>
      </w:hyperlink>
      <w:r>
        <w:t xml:space="preserve"> - This article explores omnichannel retail trends shaping commerce in 2025. It discusses the evolution of AI-powered personalization into self-optimising systems, the integration of AI in pricing and promotion strategies, the rise of retail media networks, the convergence of physical and digital retail experiences through immersive technologies, and the importance of sustainability as a core standard in retail operations.</w:t>
      </w:r>
      <w:r/>
    </w:p>
    <w:p>
      <w:pPr>
        <w:pStyle w:val="ListNumber"/>
        <w:spacing w:line="240" w:lineRule="auto"/>
        <w:ind w:left="720"/>
      </w:pPr>
      <w:r/>
      <w:hyperlink r:id="rId14">
        <w:r>
          <w:rPr>
            <w:color w:val="0000EE"/>
            <w:u w:val="single"/>
          </w:rPr>
          <w:t>https://business.adobe.com/assets/pdfs/resources/reports/retail-digital-trends/2025-ai-and-digital-trends-retail.pdf</w:t>
        </w:r>
      </w:hyperlink>
      <w:r>
        <w:t xml:space="preserve"> - This report examines AI and digital trends in retail for 2025. It highlights the growing consumer expectation for retailers to handle personal data responsibly, the importance of transparency in AI usage, and the challenges retailers face in balancing personalised experiences with data privacy concerns. It also discusses the need for retailers to demonstrate transparency in privacy practices while offering curated, personalised experiences.</w:t>
      </w:r>
      <w:r/>
    </w:p>
    <w:p>
      <w:pPr>
        <w:pStyle w:val="ListNumber"/>
        <w:spacing w:line="240" w:lineRule="auto"/>
        <w:ind w:left="720"/>
      </w:pPr>
      <w:r/>
      <w:hyperlink r:id="rId15">
        <w:r>
          <w:rPr>
            <w:color w:val="0000EE"/>
            <w:u w:val="single"/>
          </w:rPr>
          <w:t>https://nielseniq.com/global/en/insights/report/2025/consumer-outlook-guide-to-2026/</w:t>
        </w:r>
      </w:hyperlink>
      <w:r>
        <w:t xml:space="preserve"> - This report provides insights into consumer behaviour and retail trends for 2026. It discusses the shift from structured channels to seamless journeys, the rise of social commerce, the dominance of in-store sales, and the importance of delivering consistency in a fragmented retail environment. It also highlights the need for retailers to meet consumers wherever they choose to engage.</w:t>
      </w:r>
      <w:r/>
    </w:p>
    <w:p>
      <w:pPr>
        <w:pStyle w:val="ListNumber"/>
        <w:spacing w:line="240" w:lineRule="auto"/>
        <w:ind w:left="720"/>
      </w:pPr>
      <w:r/>
      <w:hyperlink r:id="rId16">
        <w:r>
          <w:rPr>
            <w:color w:val="0000EE"/>
            <w:u w:val="single"/>
          </w:rPr>
          <w:t>https://360retailmanagement.com/key-trends-shaping-retail-in-2026/</w:t>
        </w:r>
      </w:hyperlink>
      <w:r>
        <w:t xml:space="preserve"> - This article identifies key trends shaping retail in 2026. It covers the use of AI-driven analytics for real-time product recommendations, the emergence of retail media networks as a new digital advertising channel, the convergence of physical and digital retail experiences through immersive technologies, and the embedding of sustainability as a core standard in retail operations.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heretailbulletin.com/retail-solutions/retail-on-the-edge-what-will-really-matter-in-2026-24-11-2025/" TargetMode="External"/><Relationship Id="rId11" Type="http://schemas.openxmlformats.org/officeDocument/2006/relationships/hyperlink" Target="https://www.forbes.com/sites/bernardmarr/2025/11/07/7-e-commerce-trends-that-will-transform-shopping-in-2026/" TargetMode="External"/><Relationship Id="rId12" Type="http://schemas.openxmlformats.org/officeDocument/2006/relationships/hyperlink" Target="https://medium.com/@vlad.koval/top-9-retail-technology-trends-in-2026-35da2a261060" TargetMode="External"/><Relationship Id="rId13" Type="http://schemas.openxmlformats.org/officeDocument/2006/relationships/hyperlink" Target="https://coderapper.com/article/omnichannel-commerce/omnichannel-retail-trends-2025" TargetMode="External"/><Relationship Id="rId14" Type="http://schemas.openxmlformats.org/officeDocument/2006/relationships/hyperlink" Target="https://business.adobe.com/assets/pdfs/resources/reports/retail-digital-trends/2025-ai-and-digital-trends-retail.pdf" TargetMode="External"/><Relationship Id="rId15" Type="http://schemas.openxmlformats.org/officeDocument/2006/relationships/hyperlink" Target="https://nielseniq.com/global/en/insights/report/2025/consumer-outlook-guide-to-2026/" TargetMode="External"/><Relationship Id="rId16" Type="http://schemas.openxmlformats.org/officeDocument/2006/relationships/hyperlink" Target="https://360retailmanagement.com/key-trends-shaping-retail-in-202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