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OpenText launches new cloud-based B2B integration solution to empower SMBs in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Small and medium-sized businesses (SMBs) face significant challenges in managing supply chain document exchanges efficiently, compliantly, and cost-effectively. Addressing these needs, OpenText™ Business Network B2B Integration Essentials offers a cloud-based solution tailored specifically for SMBs to digitize and automate their business document exchanges. The platform eases connectivity with customers, suppliers, and logistics partners by enabling the exchange of electronic data interchange (EDI) documents without the need for complex IT infrastructure or specialised expertise.</w:t>
      </w:r>
      <w:r/>
    </w:p>
    <w:p>
      <w:r/>
      <w:r>
        <w:t>OpenText’s B2B Integration Essentials facilitates seamless EDI exchanges with trading partners, including purchase orders, invoices, shipping notices, and over 85 other document types. Businesses gain rapid connectivity to the OpenText Business Network, reputed as the world’s largest with over one million trading partners, slashing onboarding times from months to just days. This accelerated connectivity helps SMBs meet compliance with industry standards required by major enterprises and marketplaces, ensuring smoother transactions and trust across the supply chain.</w:t>
      </w:r>
      <w:r/>
    </w:p>
    <w:p>
      <w:r/>
      <w:r>
        <w:t>Visibility and control are delivered through an intuitive web portal where users track document statuses and transaction histories, reducing errors and increasing operational transparency. The platform’s scalability allows SMBs to add new trading partners and expand transaction types as their business grows, without significant IT investments or infrastructure changes. This flexibility supports evolving supply chain needs and fosters stronger partner relationships.</w:t>
      </w:r>
      <w:r/>
    </w:p>
    <w:p>
      <w:r/>
      <w:r>
        <w:t>Recent enhancements in releases 25.2 and 25.3 underline OpenText’s commitment to making B2B integration more accessible to SMBs. Noteworthy updates include enhanced support for third-party logistics (3PL) transactions, improving visibility and coordination in shipping and fulfillment. The platform now also meets the Food Safety Modernization Act (FSMA) standards, bolstering food traceability and regulatory compliance with secure, automated data exchanges, a critical capability in sectors with strict safety requirements.</w:t>
      </w:r>
      <w:r/>
    </w:p>
    <w:p>
      <w:r/>
      <w:r>
        <w:t>User experience improvements such as tabbed UI browsing allow users to manage multiple workflows simultaneously, boosting productivity by reducing time spent switching between screens. An API for Advanced Shipping Notice (ASN) label generation automates the creation of compliant shipping labels, further speeding up logistics processes. The introduction of Single Sign-On (SSO) through OpenText Trading Grid enhances security and simplifies user authentication for organisations leveraging multiple internal and external applications.</w:t>
      </w:r>
      <w:r/>
    </w:p>
    <w:p>
      <w:r/>
      <w:r>
        <w:t>Additionally, B2B Integration Essentials now offers an expanded library of over 500 pre-configured trading partner kits, accelerating the onboarding process. This broad support for trading partner configurations reduces the complexity and time required for integration, enabling SMBs to quickly comply with demands from major retailers and marketplaces.</w:t>
      </w:r>
      <w:r/>
    </w:p>
    <w:p>
      <w:r/>
      <w:r>
        <w:t>OpenText’s broader B2B integration portfolio complements B2B Integration Essentials by addressing larger scale digital transformation needs such as IT modernisation, cross-industry operations, compliance, and future-proofing business infrastructure. The Business Network Cloud platform provides a robust, scalable digital backbone that supports financial, operational, and supply chain solutions with actionable insights and end-to-end visibility. This integration ecosystem fosters seamless collaboration, enhancing agility and resilience in complex global supply chains.</w:t>
      </w:r>
      <w:r/>
    </w:p>
    <w:p>
      <w:r/>
      <w:r>
        <w:t>Furthermore, OpenText’s supply chain collaboration solutions extend beyond transactional exchanges to enable real-time information sharing and cooperative partnerships. This strategic approach enhances supply chain agility, reduces operational costs, and improves customer satisfaction by aligning goals and sharing data with suppliers and logistics partners. These capabilities empower SMBs to respond swiftly to disruptions, optimise performance, and maintain competitive advantages in dynamic markets.</w:t>
      </w:r>
      <w:r/>
    </w:p>
    <w:p>
      <w:r/>
      <w:r>
        <w:t>Overall, OpenText Business Network B2B Integration Essentials positions SMBs to thrive in today’s interconnected economy by removing traditional barriers to supply chain digitisation. By simplifying compliance, automating workflows, expanding connectivity options, and delivering enhanced visibility, the solution enables SMBs to fully participate and compete in global supply chains without bearing the burden of complex IT demands. This cloud-based platform not only optimises business operations but also supports sustainable growth and stronger trading partnerships essential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https://blogs.opentext.com/whats-new-how-b2b-integration-essentials-simplifies-global-smb-supply-chain-connectivity/</w:t>
        </w:r>
      </w:hyperlink>
      <w:r>
        <w:t xml:space="preserve"> - Please view link - unable to able to access data</w:t>
      </w:r>
      <w:r/>
    </w:p>
    <w:p>
      <w:pPr>
        <w:pStyle w:val="ListNumber"/>
        <w:spacing w:line="240" w:lineRule="auto"/>
        <w:ind w:left="720"/>
      </w:pPr>
      <w:r/>
      <w:hyperlink r:id="rId11">
        <w:r>
          <w:rPr>
            <w:color w:val="0000EE"/>
            <w:u w:val="single"/>
          </w:rPr>
          <w:t>https://www.opentext.com/products/b2b-integration-essentials</w:t>
        </w:r>
      </w:hyperlink>
      <w:r>
        <w:t xml:space="preserve"> - OpenText B2B Integration Essentials is a cloud-based solution tailored for small and medium-sized businesses (SMBs) to digitize and automate business document exchanges with customers, suppliers, and logistics partners. It offers a cost-effective, scalable, and user-friendly platform that enables SMBs to meet electronic data interchange (EDI) requirements without the need for complex infrastructure or specialized IT resources. The solution supports the exchange of various EDI supply chain documents, including purchase orders, invoices, and shipping notices, facilitating seamless communication and compliance with industry standards.</w:t>
      </w:r>
      <w:r/>
    </w:p>
    <w:p>
      <w:pPr>
        <w:pStyle w:val="ListNumber"/>
        <w:spacing w:line="240" w:lineRule="auto"/>
        <w:ind w:left="720"/>
      </w:pPr>
      <w:r/>
      <w:hyperlink r:id="rId12">
        <w:r>
          <w:rPr>
            <w:color w:val="0000EE"/>
            <w:u w:val="single"/>
          </w:rPr>
          <w:t>https://www.opentext.com/en-gb/products/b2b-integration-essentials</w:t>
        </w:r>
      </w:hyperlink>
      <w:r>
        <w:t xml:space="preserve"> - OpenText B2B Integration Essentials provides SMBs with a cloud-based platform to exchange business documents using Electronic Data Interchange (EDI), meeting the requirements of large buyers and vendors. The solution simplifies B2B connectivity for document exchange, including orders, advanced shipping notices (ASNs), invoices, and payments, without requiring prior EDI expertise. It offers features such as intuitive dashboards, any-to-any connectivity, pre-built EDI integration libraries, and inventory management capabilities, enabling SMBs to enhance collaboration, increase productivity, and gain visibility into their supply chain operations.</w:t>
      </w:r>
      <w:r/>
    </w:p>
    <w:p>
      <w:pPr>
        <w:pStyle w:val="ListNumber"/>
        <w:spacing w:line="240" w:lineRule="auto"/>
        <w:ind w:left="720"/>
      </w:pPr>
      <w:r/>
      <w:hyperlink r:id="rId13">
        <w:r>
          <w:rPr>
            <w:color w:val="0000EE"/>
            <w:u w:val="single"/>
          </w:rPr>
          <w:t>https://www.opentext.com/media/product-overview/opentext-b2b-integration-essentials-po-en.pdf</w:t>
        </w:r>
      </w:hyperlink>
      <w:r>
        <w:t xml:space="preserve"> - The product overview document for OpenText B2B Integration Essentials outlines the benefits and features of the solution designed for small and medium-sized businesses (SMBs). It highlights how the platform delivers fast, easy, and affordable connectivity, increases transaction visibility, automates processes, and accommodates growth. The document emphasizes the user-friendly interface, automated workflows, advanced supply chain capabilities, EDI compliance, and scalability of the solution, enabling SMBs to streamline operations, reduce errors, and strengthen relationships with trading partners.</w:t>
      </w:r>
      <w:r/>
    </w:p>
    <w:p>
      <w:pPr>
        <w:pStyle w:val="ListNumber"/>
        <w:spacing w:line="240" w:lineRule="auto"/>
        <w:ind w:left="720"/>
      </w:pPr>
      <w:r/>
      <w:hyperlink r:id="rId14">
        <w:r>
          <w:rPr>
            <w:color w:val="0000EE"/>
            <w:u w:val="single"/>
          </w:rPr>
          <w:t>https://www.opentext.com/products/b2b-integration</w:t>
        </w:r>
      </w:hyperlink>
      <w:r>
        <w:t xml:space="preserve"> - OpenText offers a comprehensive suite of B2B integration solutions to automate and scale B2B processes. The platform enables businesses to bridge resource or skills gaps during integration, support international and cross-industry operations, and navigate complex vendor and customer requirements. It provides features such as IT modernization, market expansion, compliance efforts, EDI adoption, future-proof operations, large file transfer, and more. OpenText's B2B integration solutions aim to boost efficiency, accelerate partner onboarding, build business agility, strengthen customer relationships, enhance supply chain visibility, and future-proof B2B infrastructure.</w:t>
      </w:r>
      <w:r/>
    </w:p>
    <w:p>
      <w:pPr>
        <w:pStyle w:val="ListNumber"/>
        <w:spacing w:line="240" w:lineRule="auto"/>
        <w:ind w:left="720"/>
      </w:pPr>
      <w:r/>
      <w:hyperlink r:id="rId15">
        <w:r>
          <w:rPr>
            <w:color w:val="0000EE"/>
            <w:u w:val="single"/>
          </w:rPr>
          <w:t>https://www.opentext.com/products/business-network-cloud</w:t>
        </w:r>
      </w:hyperlink>
      <w:r>
        <w:t xml:space="preserve"> - OpenText Business Network Cloud is a B2B integration platform that offers financial, operational, and supply chain solutions, connecting people, processes, and things securely. It provides a scalable digital backbone that drives operational efficiencies and delivers actionable insights for informed decision-making. The platform includes features such as EDI management, automation of information flows, improved visibility, end-to-end customer experiences, and a single B2B integration platform. OpenText Business Network Cloud aims to transform business ecosystems by enabling seamless collaboration and integration across the supply chain.</w:t>
      </w:r>
      <w:r/>
    </w:p>
    <w:p>
      <w:pPr>
        <w:pStyle w:val="ListNumber"/>
        <w:spacing w:line="240" w:lineRule="auto"/>
        <w:ind w:left="720"/>
      </w:pPr>
      <w:r/>
      <w:hyperlink r:id="rId16">
        <w:r>
          <w:rPr>
            <w:color w:val="0000EE"/>
            <w:u w:val="single"/>
          </w:rPr>
          <w:t>https://solutions.opentext.com/b2b-integration/supply-chain-collaboration/</w:t>
        </w:r>
      </w:hyperlink>
      <w:r>
        <w:t xml:space="preserve"> - OpenText's Supply Chain Collaboration solution moves beyond traditional transactional relationships to foster deep, cooperative partnerships. By enabling real-time information sharing and joint decision-making, businesses can respond more effectively to market demands, reduce operational costs, and improve customer satisfaction. The primary benefit of supply chain collaboration is enhanced agility and visibility across the entire supply chain. Aligning goals, sharing data, and coordinating processes with suppliers, logistics providers, and customers allow organizations to respond quickly to disruptions, reduce inefficiencies, and make smarter decisions, leading to optimized performance and a sustainable competitive edge.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whats-new-how-b2b-integration-essentials-simplifies-global-smb-supply-chain-connectivity/" TargetMode="External"/><Relationship Id="rId11" Type="http://schemas.openxmlformats.org/officeDocument/2006/relationships/hyperlink" Target="https://www.opentext.com/products/b2b-integration-essentials" TargetMode="External"/><Relationship Id="rId12" Type="http://schemas.openxmlformats.org/officeDocument/2006/relationships/hyperlink" Target="https://www.opentext.com/en-gb/products/b2b-integration-essentials" TargetMode="External"/><Relationship Id="rId13" Type="http://schemas.openxmlformats.org/officeDocument/2006/relationships/hyperlink" Target="https://www.opentext.com/media/product-overview/opentext-b2b-integration-essentials-po-en.pdf" TargetMode="External"/><Relationship Id="rId14" Type="http://schemas.openxmlformats.org/officeDocument/2006/relationships/hyperlink" Target="https://www.opentext.com/products/b2b-integration" TargetMode="External"/><Relationship Id="rId15" Type="http://schemas.openxmlformats.org/officeDocument/2006/relationships/hyperlink" Target="https://www.opentext.com/products/business-network-cloud" TargetMode="External"/><Relationship Id="rId16" Type="http://schemas.openxmlformats.org/officeDocument/2006/relationships/hyperlink" Target="https://solutions.opentext.com/b2b-integration/supply-chai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