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Reinventing cloud strategy: beyond migration to sustainable business advantage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current digital economy, merely "moving to the cloud" is no longer a competitive advantage but a baseline expectation. Yet many organisations confuse presence in the cloud with a coherent cloud strategy, and that conflation can be costly. Industry data shows that nearly 30% of cloud spend is wasted because of poor architecture and a lack of long-term planning, producing the familiar cycle of migration euphoria followed by "bill shock" and operational complexity. The remedy is not simply more cloud projects but disciplined cloud strategy consulting that aligns technology choices to commercial objectives.</w:t>
      </w:r>
      <w:r/>
    </w:p>
    <w:p>
      <w:r/>
      <w:r>
        <w:t>At its heart, a robust cloud strategy begins with the "Why". Treating cloud adoption as an IT exercise isolates technical decisions from the business outcomes they must enable. According to IBM Consulting, effective cloud strategy work connects infrastructure, platform and security choices to measurable business outcomes, creating resilient pipelines and cloud-native capabilities such as self-service orchestration and automation. That alignment transforms cloud from a cost centre into an enabler of time-to-market improvements, uptime guarantees and operating-model shifts from CAPEX to OPEX.</w:t>
      </w:r>
      <w:r/>
    </w:p>
    <w:p>
      <w:r/>
      <w:r>
        <w:t>Multi-cloud and hybrid deployments are now mainstream for organisations that want to combine the strengths of AWS, Azure and Google Cloud. Yet the technical and governance complexity rises exponentially when workloads span multiple platforms. Consulting firms such as Clarity emphasise disciplined workload placement, keeping highly regulated or latency-sensitive systems on-premise while exploiting public cloud scale for bursty or globally distributed services, and designing interoperability so data flows without creating dangerous silos. Vendor neutrality is central: a strategy consultant can preserve the option to pivot as pricing, capabilities or regulatory constraints change rather than locking an organisation into a single provider.</w:t>
      </w:r>
      <w:r/>
    </w:p>
    <w:p>
      <w:r/>
      <w:r>
        <w:t>Financial engineering and FinOps are increasingly central pillars of strategy work. The cloud's promise of pay-for-use can quickly become an uncontrolled expense if governance is weak. Consultants advocate for FinOps practices that combine real-time usage tracking, automated scaling and "right-sizing" of resources so spend becomes transparent and predictable. PwC describes this approach as turning unpredictable cloud spend into a manageable investment, enabling organisations to redirect savings into research and development rather than merely funding legacy operating costs.</w:t>
      </w:r>
      <w:r/>
    </w:p>
    <w:p>
      <w:r/>
      <w:r>
        <w:t>Security and regulatory compliance cannot be an afterthought. Migration often introduces new attack surfaces, misconfigurations, overly permissive identity access, or unencrypted data paths, that require a security-first architecture. IBM and other consultancies recommend embedding Zero-Trust principles at the design stage alongside automated continuous compliance workflows so environments meet sector-specific standards such as GDPR, HIPAA or NIS2. Proactive threat hunting and rapid disaster-recovery planning are treated as operational norms; the goal is recoverability in minutes, not days.</w:t>
      </w:r>
      <w:r/>
    </w:p>
    <w:p>
      <w:r/>
      <w:r>
        <w:t>An effective cloud strategy also prepares organisations for advanced data use and AI. The cloud's elastic compute and managed data services lower the barrier to machine learning and analytics, but only where data pipelines, governance and compute allocation are planned. Protiviti and PCG highlight the need for multi-year roadmaps that include legacy modernisation, data platform foundations and AI-readiness, so predictive maintenance, image inspection or customer-personalisation projects do not founder on brittle, poorly instrumented infrastructure.</w:t>
      </w:r>
      <w:r/>
    </w:p>
    <w:p>
      <w:r/>
      <w:r>
        <w:t>Beyond technology, cloud strategy consulting is a change-management exercise. Cultural transformation toward DevOps practices, automation and CI/CD pipelines is necessary to realise the business benefits of cloud. IBM and PwC both stress that automation and self-service capabilities reduce friction between development and operations teams, accelerating release cycles while lowering failure rates. Consultants often act as the architects of that transformation, rewriting operational playbooks, establishing governance models and training teams so the organisation, not just its infrastructure, becomes more agile.</w:t>
      </w:r>
      <w:r/>
    </w:p>
    <w:p>
      <w:r/>
      <w:r>
        <w:t>Market leaders in consulting offer overlapping but distinct emphases. IBM focuses on integrating cloud architecture with security and automation to reduce risks and speed recovery. PCG and Protiviti emphasise strategy-to-execution roadmaps and legacy modernisation. Clarity and other multi-cloud specialists foreground workload placement and interoperability. PwC frames cloud transformation as a business-rewriting exercise that spans workforce, operating model and industry-specific compliance. Together, these approaches illustrate a convergence: the most effective cloud strategies are holistic, commercially focused and operationally rigorous.</w:t>
      </w:r>
      <w:r/>
    </w:p>
    <w:p>
      <w:r/>
      <w:r>
        <w:t>When the lead article's recommendation is read alongside these industry perspectives, several practical imperatives emerge. First, start with clear business outcomes and map cloud choices to those KPIs. Second, design for portability and interoperability to avoid vendor lock-in. Third, adopt FinOps and automated governance to control costs. Fourth, bake security and compliance into the architecture from day one. Finally, invest in cultural change so teams can exploit cloud-native delivery models.</w:t>
      </w:r>
      <w:r/>
    </w:p>
    <w:p>
      <w:r/>
      <w:r>
        <w:t>Organisations tempted to treat cloud strategy as a vendor brochure or a one-off migration project should instead view it as a multi-year programme of reinvention. The company named in the original piece positions itself as a partner for that journey; industry practice shows that the highest-value engagements are those that combine vendor-agnostic architectural discipline, financial governance, security by design and sustained workforce transformation. For businesses ready to move beyond basic hosting, the strategic task is clear: translate cloud capability into repeatable, measurable business advantage, and govern it so those advantages endure.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https://londonlovesbusiness.com/beyond-the-migration-why-cloud-strategy-consulting-is-the-architect-of-modern-business-growth/</w:t>
        </w:r>
      </w:hyperlink>
      <w:r>
        <w:t xml:space="preserve"> - Please view link - unable to able to access data</w:t>
      </w:r>
      <w:r/>
    </w:p>
    <w:p>
      <w:pPr>
        <w:pStyle w:val="ListNumber"/>
        <w:spacing w:line="240" w:lineRule="auto"/>
        <w:ind w:left="720"/>
      </w:pPr>
      <w:r/>
      <w:hyperlink r:id="rId11">
        <w:r>
          <w:rPr>
            <w:color w:val="0000EE"/>
            <w:u w:val="single"/>
          </w:rPr>
          <w:t>https://www.ibm.com/consulting/cloud-strategy</w:t>
        </w:r>
      </w:hyperlink>
      <w:r>
        <w:t xml:space="preserve"> - IBM Consulting offers comprehensive cloud and technology strategy services, focusing on aligning IT with business outcomes. Their approach integrates infrastructure, platform strategy, and security to create efficient pipelines across resilient cloud platforms, streamlining recovery processes, and incorporating cloud-native capabilities like self-service orchestration and automation. This strategy fosters adaptability and collaboration, driving business outcomes and expediting digital transformation.</w:t>
      </w:r>
      <w:r/>
    </w:p>
    <w:p>
      <w:pPr>
        <w:pStyle w:val="ListNumber"/>
        <w:spacing w:line="240" w:lineRule="auto"/>
        <w:ind w:left="720"/>
      </w:pPr>
      <w:r/>
      <w:hyperlink r:id="rId12">
        <w:r>
          <w:rPr>
            <w:color w:val="0000EE"/>
            <w:u w:val="single"/>
          </w:rPr>
          <w:t>https://www.ibm.com/consulting/cloud-architecture</w:t>
        </w:r>
      </w:hyperlink>
      <w:r>
        <w:t xml:space="preserve"> - IBM's Hybrid Cloud Strategy and Architecture Consulting Services provide a strategic approach to cloud adoption and optimization. By combining public cloud scalability with private cloud infrastructure, they address cloud adoption challenges, integrating infrastructure, platform strategy, and security. This approach reduces risks by creating efficient pipelines across resilient cloud platforms and streamlining recovery processes, fostering adaptability and collaboration to drive business outcomes.</w:t>
      </w:r>
      <w:r/>
    </w:p>
    <w:p>
      <w:pPr>
        <w:pStyle w:val="ListNumber"/>
        <w:spacing w:line="240" w:lineRule="auto"/>
        <w:ind w:left="720"/>
      </w:pPr>
      <w:r/>
      <w:hyperlink r:id="rId13">
        <w:r>
          <w:rPr>
            <w:color w:val="0000EE"/>
            <w:u w:val="single"/>
          </w:rPr>
          <w:t>https://pcg.io/services/infrastructure/strategy-consulting/</w:t>
        </w:r>
      </w:hyperlink>
      <w:r>
        <w:t xml:space="preserve"> - PCG's Cloud Strategy and Consulting services help organizations define their cloud and AI strategies, ensuring alignment with overall business objectives. As certified partners of Microsoft, AWS, and Google, they offer expert guidance and a full range of services for cloud adoption, implementation, and governance. Their approach emphasizes strategic alignment, cost savings, expert guidance, flexibility, scalability, and AI-readiness, building a future-proof foundation for businesses.</w:t>
      </w:r>
      <w:r/>
    </w:p>
    <w:p>
      <w:pPr>
        <w:pStyle w:val="ListNumber"/>
        <w:spacing w:line="240" w:lineRule="auto"/>
        <w:ind w:left="720"/>
      </w:pPr>
      <w:r/>
      <w:hyperlink r:id="rId14">
        <w:r>
          <w:rPr>
            <w:color w:val="0000EE"/>
            <w:u w:val="single"/>
          </w:rPr>
          <w:t>https://claritydc.com/cloud/multi-cloud/</w:t>
        </w:r>
      </w:hyperlink>
      <w:r>
        <w:t xml:space="preserve"> - Clarity's Multi-Cloud &amp; Hybrid Strategy services empower organizations to seamlessly integrate leading platforms such as Microsoft Azure, Amazon Web Services (AWS), and Google Cloud. They focus on maximizing flexibility and efficiency, ensuring unmatched agility, innovation, and cost efficiency. Their services include workload placement, interoperability, and vendor neutrality, helping businesses navigate the complexities of multi-cloud and hybrid environments.</w:t>
      </w:r>
      <w:r/>
    </w:p>
    <w:p>
      <w:pPr>
        <w:pStyle w:val="ListNumber"/>
        <w:spacing w:line="240" w:lineRule="auto"/>
        <w:ind w:left="720"/>
      </w:pPr>
      <w:r/>
      <w:hyperlink r:id="rId15">
        <w:r>
          <w:rPr>
            <w:color w:val="0000EE"/>
            <w:u w:val="single"/>
          </w:rPr>
          <w:t>https://www.pwc.com/us/en/services/consulting/business-transformation/cloud-transformation/strategy-transformation.html</w:t>
        </w:r>
      </w:hyperlink>
      <w:r>
        <w:t xml:space="preserve"> - PwC’s Cloud Transformation solution offers a suite of cloud-powered services, including strategy and transformation, cloud migration, application and data modernization, cloud engineering, compliance and security, operating model and workforce, managed services, and industry cloud. Their approach connects the business 'why' with the technology 'how' to accelerate business outcomes, reimagining businesses, reducing complexity, and unleashing cloud potential.</w:t>
      </w:r>
      <w:r/>
    </w:p>
    <w:p>
      <w:pPr>
        <w:pStyle w:val="ListNumber"/>
        <w:spacing w:line="240" w:lineRule="auto"/>
        <w:ind w:left="720"/>
      </w:pPr>
      <w:r/>
      <w:hyperlink r:id="rId16">
        <w:r>
          <w:rPr>
            <w:color w:val="0000EE"/>
            <w:u w:val="single"/>
          </w:rPr>
          <w:t>https://www.protiviti.com/us-en/cloud-consulting-services</w:t>
        </w:r>
      </w:hyperlink>
      <w:r>
        <w:t xml:space="preserve"> - Protiviti's Cloud Consulting Services assist organizations in integrating cloud technology into their core business strategies for cost reduction, increased revenue, innovation, and accelerated market entry. They develop multi-year roadmaps that include legacy modernization and cloud transformation, aligning cloud strategies with business priorities, addressing critical technology debts, and establishing foundational cloud platforms to enhance service stability.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ndonlovesbusiness.com/beyond-the-migration-why-cloud-strategy-consulting-is-the-architect-of-modern-business-growth/" TargetMode="External"/><Relationship Id="rId11" Type="http://schemas.openxmlformats.org/officeDocument/2006/relationships/hyperlink" Target="https://www.ibm.com/consulting/cloud-strategy" TargetMode="External"/><Relationship Id="rId12" Type="http://schemas.openxmlformats.org/officeDocument/2006/relationships/hyperlink" Target="https://www.ibm.com/consulting/cloud-architecture" TargetMode="External"/><Relationship Id="rId13" Type="http://schemas.openxmlformats.org/officeDocument/2006/relationships/hyperlink" Target="https://pcg.io/services/infrastructure/strategy-consulting/" TargetMode="External"/><Relationship Id="rId14" Type="http://schemas.openxmlformats.org/officeDocument/2006/relationships/hyperlink" Target="https://claritydc.com/cloud/multi-cloud/" TargetMode="External"/><Relationship Id="rId15" Type="http://schemas.openxmlformats.org/officeDocument/2006/relationships/hyperlink" Target="https://www.pwc.com/us/en/services/consulting/business-transformation/cloud-transformation/strategy-transformation.html" TargetMode="External"/><Relationship Id="rId16" Type="http://schemas.openxmlformats.org/officeDocument/2006/relationships/hyperlink" Target="https://www.protiviti.com/us-en/cloud-consulting-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