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Muheel adopts MRI Software’s Evolution platform to drive Saudi facilities management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Muheel, a Saudi integrated facilities management provider, has begun deploying MRI Software’s Evolution platform in a bid to modernise its asset and maintenance operations and support a wider digital transformation across the kingdom.</w:t>
      </w:r>
      <w:r/>
    </w:p>
    <w:p>
      <w:r/>
      <w:r>
        <w:t>The company says the phased roll‑out of the computer‑aided facilities management system will begin with asset management and maintenance workflows for its business‑to‑business portfolio, before adding energy management, property management, consumer‑facing services and Internet of Things‑enabled monitoring aimed at predictive maintenance. According to the announcement, the platform will provide “real‑time visibility of asset performance, automated maintenance workflows, and improved lifecycle planning” intended to shorten response times, reduce downtime and extend asset life.</w:t>
      </w:r>
      <w:r/>
    </w:p>
    <w:p>
      <w:r/>
      <w:r>
        <w:t>Muhammad Irfan Khokhar, Acting CEO of Muheel, described the partnership as aligning with national priorities on efficiency and digital enablement, saying: "At its core, this collaboration reflects a shared ambition between Muheel and MRI Software to shape a smarter, more connected FM future aligned with Vision 2030. By bringing together Muheel's operational expertise and MRI's global technology ecosystem, we are raising the bar for service quality, transparency, and digital innovation across the regional FM sector. As the industry moves toward integrated and data‑driven solutions, Muheel is determined to lead that transformation , providing clients with a future‑ready FM experience that is efficient, sustainable, and built on continuous improvement."</w:t>
      </w:r>
      <w:r/>
    </w:p>
    <w:p>
      <w:r/>
      <w:r>
        <w:t>MRI’s chief executive also commented on the deal, noting the vendor’s intention to supply a flexible, data‑driven platform alongside implementation, training and ongoing technical support. The firm said it would work with Muheel on data governance and compliance with Saudi data protection and cybersecurity requirements as part of the deployment.</w:t>
      </w:r>
      <w:r/>
    </w:p>
    <w:p>
      <w:r/>
      <w:r>
        <w:t>The announcement places Muheel’s technology push against a backdrop of rapid change in the facilities management sector, where providers are under pressure to move from reactive work orders to predictive, analytics‑driven models. Observers have pointed to growing demand for integrated solutions that combine maintenance, energy management and tenant services, and vendors are increasingly pitching platforms that promise operational transparency and measurable performance gains.</w:t>
      </w:r>
      <w:r/>
    </w:p>
    <w:p>
      <w:r/>
      <w:r>
        <w:t>Materials from the vendor highlight commercial benefits for customers, including claims of improved efficiency and a 25 per cent year‑on‑year growth trajectory tied to its platform deployments. The company describes the Muheel engagement as one step in building a “fully integrated, next‑generation asset management ecosystem” across both B2B and B2C environments.</w:t>
      </w:r>
      <w:r/>
    </w:p>
    <w:p>
      <w:r/>
      <w:r>
        <w:t>Muheel itself has expanded rapidly since its founding as a joint venture between two large Saudi groups and has recently won multi‑service contracts in the kingdom, including work at a newly built international school in the Eastern Province. The firm’s portfolio covers hard and soft FM, technical consultancy and energy management across sectors such as infrastructure, retail, education, aviation, healthcare and hospitality.</w:t>
      </w:r>
      <w:r/>
    </w:p>
    <w:p>
      <w:r/>
      <w:r>
        <w:t>Industry analysts caution, however, that technology alone does not guarantee improved service outcomes. Successful digital transformation typically requires sustained investment in process redesign, workforce training and change management, and third‑party implementations can face delays or reduced impact if adoption among frontline teams is uneven. The announcement acknowledges this by outlining a shared delivery model in which the vendor provides technical capabilities while Muheel leads operational deployment and adoption.</w:t>
      </w:r>
      <w:r/>
    </w:p>
    <w:p>
      <w:r/>
      <w:r>
        <w:t>For clients and stakeholders, the effectiveness of the new platform will be judged over time by operational metrics such as asset uptime, maintenance lead times, energy consumption and the transparency of reporting. The company claims the initiative will deliver measurable improvements against those indicators; independent verification of such gains will depend on performance data as the roll‑out progresses.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https://www.prnewswire.com/news-releases/muheel-selects-mri-software-to-power-next-generation-facilities-management-across-the-kingdom-302648118.html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https://www.prnewswire.com/news-releases/muheel-selects-mri-software-to-power-next-generation-facilities-management-across-the-kingdom-302648118.html</w:t>
        </w:r>
      </w:hyperlink>
      <w:r>
        <w:t xml:space="preserve"> - Muheel, a leading integrated facilities management provider in Saudi Arabia, has partnered with MRI Software to enhance its digital transformation. By implementing MRI Evolution, Muheel aims to improve asset performance visibility, automate maintenance workflows, and optimise lifecycle planning. This collaboration aligns with Saudi Arabia's Vision 2030, focusing on efficiency, sustainability, and digital enablement in facilities management.</w:t>
      </w:r>
      <w:r/>
    </w:p>
    <w:p>
      <w:pPr>
        <w:pStyle w:val="ListNumber"/>
        <w:spacing w:line="240" w:lineRule="auto"/>
        <w:ind w:left="720"/>
      </w:pPr>
      <w:r/>
      <w:hyperlink r:id="rId11">
        <w:r>
          <w:rPr>
            <w:color w:val="0000EE"/>
            <w:u w:val="single"/>
          </w:rPr>
          <w:t>https://www.mrisoftware.com/ae/news/muheel-selects-mri-software-to-power-next-generation-facilities-management-across-the-kingdom/</w:t>
        </w:r>
      </w:hyperlink>
      <w:r>
        <w:t xml:space="preserve"> - Muheel, a premier facilities management provider in Saudi Arabia, is leveraging MRI Software's expertise to accelerate its digital transformation. The deployment of MRI Evolution, an integrated Computer-Aided Facilities Management (CAFM) solution, will offer real-time asset performance visibility, automated maintenance workflows, and improved lifecycle planning, aligning with Vision 2030's focus on efficiency and sustainability.</w:t>
      </w:r>
      <w:r/>
    </w:p>
    <w:p>
      <w:pPr>
        <w:pStyle w:val="ListNumber"/>
        <w:spacing w:line="240" w:lineRule="auto"/>
        <w:ind w:left="720"/>
      </w:pPr>
      <w:r/>
      <w:hyperlink r:id="rId12">
        <w:r>
          <w:rPr>
            <w:color w:val="0000EE"/>
            <w:u w:val="single"/>
          </w:rPr>
          <w:t>https://www.mrisoftware.com/ae/resources/muheel-facilities-management/</w:t>
        </w:r>
      </w:hyperlink>
      <w:r>
        <w:t xml:space="preserve"> - Muheel Facilities Management, a leading integrated facilities management company in Saudi Arabia, has implemented MRI Software's solutions to enhance its operations. By adopting MRI Evolution, Muheel aims to improve asset management, maintenance workflows, and operational efficiency, leading to a 25% year-on-year growth and better service delivery.</w:t>
      </w:r>
      <w:r/>
    </w:p>
    <w:p>
      <w:pPr>
        <w:pStyle w:val="ListNumber"/>
        <w:spacing w:line="240" w:lineRule="auto"/>
        <w:ind w:left="720"/>
      </w:pPr>
      <w:r/>
      <w:hyperlink r:id="rId13">
        <w:r>
          <w:rPr>
            <w:color w:val="0000EE"/>
            <w:u w:val="single"/>
          </w:rPr>
          <w:t>https://alj.com/en/news/muheel-awarded-contract-with-bisak/</w:t>
        </w:r>
      </w:hyperlink>
      <w:r>
        <w:t xml:space="preserve"> - Muheel, an integrated facilities management company in Saudi Arabia, has been awarded a multi-service facilities management contract with the British International School, Al Khobar (BISAK) in Dammam. The contract includes engineering, cleaning, landscaping, and security services for BISAK’s new purpose-built school, aligning with Saudi Vision 2030's goals.</w:t>
      </w:r>
      <w:r/>
    </w:p>
    <w:p>
      <w:pPr>
        <w:pStyle w:val="ListNumber"/>
        <w:spacing w:line="240" w:lineRule="auto"/>
        <w:ind w:left="720"/>
      </w:pPr>
      <w:r/>
      <w:hyperlink r:id="rId14">
        <w:r>
          <w:rPr>
            <w:color w:val="0000EE"/>
            <w:u w:val="single"/>
          </w:rPr>
          <w:t>https://alj.com/en/news/al-muhaideb-abdul-latif-jameel-land-partner-launch-muheel-facilities-management-company-line-vision-2030/</w:t>
        </w:r>
      </w:hyperlink>
      <w:r>
        <w:t xml:space="preserve"> - Abdul Latif Jameel Land and Al Muhaidib Group have launched Muheel, an Integrated Facilities Management company in Saudi Arabia. Headquartered in Jeddah, Muheel aims to become a leading IFM company in Saudi Arabia and across the Middle East, aligning with Vision 2030's objectives.</w:t>
      </w:r>
      <w:r/>
    </w:p>
    <w:p>
      <w:pPr>
        <w:pStyle w:val="ListNumber"/>
        <w:spacing w:line="240" w:lineRule="auto"/>
        <w:ind w:left="720"/>
      </w:pPr>
      <w:r/>
      <w:hyperlink r:id="rId12">
        <w:r>
          <w:rPr>
            <w:color w:val="0000EE"/>
            <w:u w:val="single"/>
          </w:rPr>
          <w:t>https://www.mrisoftware.com/ae/resources/muheel-facilities-management/</w:t>
        </w:r>
      </w:hyperlink>
      <w:r>
        <w:t xml:space="preserve"> - Muheel Facilities Management, a leading integrated facilities management company in Saudi Arabia, has implemented MRI Software's solutions to enhance its operations. By adopting MRI Evolution, Muheel aims to improve asset management, maintenance workflows, and operational efficiency, leading to a 25% year-on-year growth and better service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uheel-selects-mri-software-to-power-next-generation-facilities-management-across-the-kingdom-302648118.html" TargetMode="External"/><Relationship Id="rId11" Type="http://schemas.openxmlformats.org/officeDocument/2006/relationships/hyperlink" Target="https://www.mrisoftware.com/ae/news/muheel-selects-mri-software-to-power-next-generation-facilities-management-across-the-kingdom/" TargetMode="External"/><Relationship Id="rId12" Type="http://schemas.openxmlformats.org/officeDocument/2006/relationships/hyperlink" Target="https://www.mrisoftware.com/ae/resources/muheel-facilities-management/" TargetMode="External"/><Relationship Id="rId13" Type="http://schemas.openxmlformats.org/officeDocument/2006/relationships/hyperlink" Target="https://alj.com/en/news/muheel-awarded-contract-with-bisak/" TargetMode="External"/><Relationship Id="rId14" Type="http://schemas.openxmlformats.org/officeDocument/2006/relationships/hyperlink" Target="https://alj.com/en/news/al-muhaideb-abdul-latif-jameel-land-partner-launch-muheel-facilities-management-company-line-vision-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