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systematic optimisation can slash e‑commerce shipping costs by up to 90%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For many e‑commerce and delivery‑driven businesses, shipping is no longer an inevitable drain on margins but a variable cost that can be materially reduced with methodical changes to carriers, packaging and operations. According to a blog post by Appkodes, applying targeted optimisation strategies and tools can cut shipping costs by as much as 90% off standard retail rates, with more modest but still significant savings available through pre‑negotiated platforms such as Shippo and Shopify Shipping. The company says those brokered discounts can reach up to 80%, and that further reductions are often achieved by negotiating directly with carriers, prepaying for shipments, and combining orders. </w:t>
      </w:r>
      <w:r/>
    </w:p>
    <w:p>
      <w:r/>
      <w:r>
        <w:t>Choose the right carrier and service level Price differences between carriers for the same parcel are routine. Industry guides emphasise the value of rate shopping for every shipment and using digital freight forwarders or shipping tools that aggregate USPS, UPS, FedEx and regional providers so businesses can compare options side‑by‑side. Multiple sources recommend favouring standard or ground services where customer expectations allow, because these routinely cost much less than expedited options and can also reduce emissions through more efficient routing. Regional carriers, which often specialise in short‑haul deliveries and serve large parts of the US population, can deliver comparable speed at 10–40% lower cost than national networks for local routes, industry data shows.</w:t>
      </w:r>
      <w:r/>
    </w:p>
    <w:p>
      <w:r/>
      <w:r>
        <w:t>Optimise packaging to avoid dimensional weight penalties A consistent, high‑impact lever is packaging. Carriers now apply dimensional‑weight pricing, so unused internal space and oversized boxes increase costs. Appkodes estimates right‑sized packaging can reduce volume by up to 40%; other industry analyses put packaging‑driven savings in the 20–40% range when properly applied. Practical moves include switching soft goods to poly mailers where appropriate, bulk mailers can cost around USD 0.25 each versus USD 1.25 or more for boxes, and using carrier‑supplied free packaging (USPS, UPS and FedEx each offer specific supplies tied to their services). Those tactics reduce both material cost and dimensional weight charges.</w:t>
      </w:r>
      <w:r/>
    </w:p>
    <w:p>
      <w:r/>
      <w:r>
        <w:t>Prevent hidden fees and operational mistakes Small errors compound into large bills. Multiple advisory pieces urge automation of address verification to prevent correction fees and failed first‑attempt deliveries; Onramp Funds and others note that automating address validation stops costly mistakes before parcels leave the warehouse. Accurate weighing and measuring also matters: carriers bill on whichever is higher, actual or dimensional weight, and reweighs or mislabelled shipments attract surcharges. Investing in quality scales and measurement tools, and recording exact packed dimensions, is a straightforward way to avoid surprise fees.</w:t>
      </w:r>
      <w:r/>
    </w:p>
    <w:p>
      <w:r/>
      <w:r>
        <w:t>Use fulfilment design, zone strategies and service offers Beyond per‑parcel tactics, network design and fulfilment strategy can lower last‑mile costs. Sources recommend regional fulfilment centres and zone‑skipping (moving parcels closer to destination hubs earlier in the network) to reduce long‑haul and last‑mile spend. Some firms also create subscription or membership shipping programmes to smooth demand and capture predictable revenue, while offering customers cheaper, slower options at checkout to encourage lower‑cost choices. Hybrid solutions that combine carrier services, and negotiating volume discounts or prepaid shipping arrangements, are also cited as reliable tactics for larger shippers.</w:t>
      </w:r>
      <w:r/>
    </w:p>
    <w:p>
      <w:r/>
      <w:r>
        <w:t>Harness data and continual review Savings rarely appear as a one‑off: they require measurement and iteration. The specialists advise using shipping analytics to identify high‑cost zones, underperforming services and fee patterns, then reallocating volume or changing service mixes over time. Regularly reviewing carrier performance and contract terms lets businesses reassign volumes to better value partners as rates and services change.</w:t>
      </w:r>
      <w:r/>
    </w:p>
    <w:p>
      <w:r/>
      <w:r>
        <w:t>Additional operational levers Other commonly recommended measures include purchasing third‑party shipping insurance when economical, consolidating multiple orders into single shipments where possible, taking advantage of carriers’ free or discounted supplies, and implementing smart packing stations and automation to speed throughput and reduce human error. Appkodes frames these actions as part of a long‑term process rather than a quick fix, arguing that sustained attention to carriers, packaging and data will convert shipping from a fixed cost into a strategic advantage.</w:t>
      </w:r>
      <w:r/>
    </w:p>
    <w:p>
      <w:r/>
      <w:r>
        <w:t>What this means for merchants Taken together, the tactics outlined by Appkodes and corroborated by ShipWorks, Onramp Funds, ShipSquared, iDrive Logistics and others form a coherent playbook: compare rates for every shipment; choose the slowest service consistent with customer expectations; use the right packaging; eliminate address and measurement errors; rethink fulfilment geography; and analyse performance continuously. For many businesses, even a USD 1 saving per parcel compounds rapidly, Appkodes illustrates that shipping more than 100 packages a month makes small per‑unit improvements commercially meaningful.</w:t>
      </w:r>
      <w:r/>
    </w:p>
    <w:p>
      <w:r/>
      <w:r>
        <w:t>Appkodes offers custom logistics app solutions and encourages businesses to evaluate their shipping stack. Editorially, such vendor claims should be balanced with independent comparison and a registry of actual contract terms before committing volume, because negotiated carrier relationships and the benefits of automation vary by size, product mix and geography. Nonetheless, the collective guidance from industry practitioners is clear: systematic optimisation, not dramatic sacrifice, is the most reliable path to materially lower shipping costs while preserving customer service.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https://appkodes.com/blog/how-smart-shipping-optimization-cut-logistics-costs/</w:t>
        </w:r>
      </w:hyperlink>
      <w:r>
        <w:t xml:space="preserve"> - Please view link - unable to able to access data</w:t>
      </w:r>
      <w:r/>
    </w:p>
    <w:p>
      <w:pPr>
        <w:pStyle w:val="ListNumber"/>
        <w:spacing w:line="240" w:lineRule="auto"/>
        <w:ind w:left="720"/>
      </w:pPr>
      <w:r/>
      <w:hyperlink r:id="rId11">
        <w:r>
          <w:rPr>
            <w:color w:val="0000EE"/>
            <w:u w:val="single"/>
          </w:rPr>
          <w:t>https://www.shipworks.com/blog/8-ways-to-cut-shipping-costs/</w:t>
        </w:r>
      </w:hyperlink>
      <w:r>
        <w:t xml:space="preserve"> - This article outlines eight strategies to reduce shipping costs for eCommerce businesses. It suggests using third-party shipping insurance, being vigilant about carrier fees, optimising packaging by using appropriately sized and lightweight materials, and taking advantage of free or discounted shipping supplies offered by carriers. Implementing these methods can lead to significant savings and improved profitability for online retailers.</w:t>
      </w:r>
      <w:r/>
    </w:p>
    <w:p>
      <w:pPr>
        <w:pStyle w:val="ListNumber"/>
        <w:spacing w:line="240" w:lineRule="auto"/>
        <w:ind w:left="720"/>
      </w:pPr>
      <w:r/>
      <w:hyperlink r:id="rId12">
        <w:r>
          <w:rPr>
            <w:color w:val="0000EE"/>
            <w:u w:val="single"/>
          </w:rPr>
          <w:t>https://www.onrampfunds.com/resources/10-ways-to-cut-shipping-costs-for-ecommerce</w:t>
        </w:r>
      </w:hyperlink>
      <w:r>
        <w:t xml:space="preserve"> - This resource provides ten actionable strategies to help eCommerce businesses reduce shipping expenses. Recommendations include creating subscription shipping programs to streamline deliveries, optimising packaging to minimise dimensional weight fees, leveraging zone skipping and regional fulfilment to cut last-mile costs, and automating address verification to prevent costly errors. These approaches aim to enhance operational efficiency and customer satisfaction.</w:t>
      </w:r>
      <w:r/>
    </w:p>
    <w:p>
      <w:pPr>
        <w:pStyle w:val="ListNumber"/>
        <w:spacing w:line="240" w:lineRule="auto"/>
        <w:ind w:left="720"/>
      </w:pPr>
      <w:r/>
      <w:hyperlink r:id="rId13">
        <w:r>
          <w:rPr>
            <w:color w:val="0000EE"/>
            <w:u w:val="single"/>
          </w:rPr>
          <w:t>https://www.shipsquared.com/blog/ecommerce-cost-optimization</w:t>
        </w:r>
      </w:hyperlink>
      <w:r>
        <w:t xml:space="preserve"> - This article discusses proven strategies for eCommerce cost optimisation, focusing on shipping expenses. It highlights the importance of optimising packaging to reduce dimensional weight fees, leveraging zone skipping and regional fulfilment to lower shipping costs, automating address verification to prevent errors, and offering smart shipping options at checkout to encourage cost-effective choices. Implementing these strategies can lead to substantial savings and improved customer experience.</w:t>
      </w:r>
      <w:r/>
    </w:p>
    <w:p>
      <w:pPr>
        <w:pStyle w:val="ListNumber"/>
        <w:spacing w:line="240" w:lineRule="auto"/>
        <w:ind w:left="720"/>
      </w:pPr>
      <w:r/>
      <w:hyperlink r:id="rId14">
        <w:r>
          <w:rPr>
            <w:color w:val="0000EE"/>
            <w:u w:val="single"/>
          </w:rPr>
          <w:t>https://www.idrivelogistics.com/blog/shipping-cost-reduction-strategies-for-ecommerce-businesses/</w:t>
        </w:r>
      </w:hyperlink>
      <w:r>
        <w:t xml:space="preserve"> - This blog post presents various strategies for eCommerce businesses to reduce shipping costs. It recommends negotiating carrier rates based on shipping volume, utilising hybrid shipping solutions that combine multiple carriers, implementing regional fulfilment centres to shorten delivery times, offering multiple shipping options to cater to different customer needs, and prepaying shipping for discounts. These tactics aim to enhance profitability and operational efficiency.</w:t>
      </w:r>
      <w:r/>
    </w:p>
    <w:p>
      <w:pPr>
        <w:pStyle w:val="ListNumber"/>
        <w:spacing w:line="240" w:lineRule="auto"/>
        <w:ind w:left="720"/>
      </w:pPr>
      <w:r/>
      <w:hyperlink r:id="rId15">
        <w:r>
          <w:rPr>
            <w:color w:val="0000EE"/>
            <w:u w:val="single"/>
          </w:rPr>
          <w:t>https://www.clickpost.ai/blog/shipping-cost</w:t>
        </w:r>
      </w:hyperlink>
      <w:r>
        <w:t xml:space="preserve"> - This article explores methods to reduce shipping costs for eCommerce businesses. It advises comparing carrier rates for every shipment, optimising packaging to lower dimensional weight fees, implementing smart shipping automation to streamline processes, and using regional warehouses or fulfilment centres to reduce shipping distances and costs. These strategies are designed to improve operational efficiency and customer satisfaction.</w:t>
      </w:r>
      <w:r/>
    </w:p>
    <w:p>
      <w:pPr>
        <w:pStyle w:val="ListNumber"/>
        <w:spacing w:line="240" w:lineRule="auto"/>
        <w:ind w:left="720"/>
      </w:pPr>
      <w:r/>
      <w:hyperlink r:id="rId16">
        <w:r>
          <w:rPr>
            <w:color w:val="0000EE"/>
            <w:u w:val="single"/>
          </w:rPr>
          <w:t>https://www.simpleglobal.com/blog/10-ways-to-reduce-shipping-costs-without-hurting-customer-experience/</w:t>
        </w:r>
      </w:hyperlink>
      <w:r>
        <w:t xml:space="preserve"> - This blog post offers ten strategies to reduce shipping costs without compromising customer experience. It suggests consolidating shipments to save on postage, negotiating better rates with carriers, and implementing other cost-saving measures. These approaches aim to enhance profitability while maintaining high levels of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kodes.com/blog/how-smart-shipping-optimization-cut-logistics-costs/" TargetMode="External"/><Relationship Id="rId11" Type="http://schemas.openxmlformats.org/officeDocument/2006/relationships/hyperlink" Target="https://www.shipworks.com/blog/8-ways-to-cut-shipping-costs/" TargetMode="External"/><Relationship Id="rId12" Type="http://schemas.openxmlformats.org/officeDocument/2006/relationships/hyperlink" Target="https://www.onrampfunds.com/resources/10-ways-to-cut-shipping-costs-for-ecommerce" TargetMode="External"/><Relationship Id="rId13" Type="http://schemas.openxmlformats.org/officeDocument/2006/relationships/hyperlink" Target="https://www.shipsquared.com/blog/ecommerce-cost-optimization" TargetMode="External"/><Relationship Id="rId14" Type="http://schemas.openxmlformats.org/officeDocument/2006/relationships/hyperlink" Target="https://www.idrivelogistics.com/blog/shipping-cost-reduction-strategies-for-ecommerce-businesses/" TargetMode="External"/><Relationship Id="rId15" Type="http://schemas.openxmlformats.org/officeDocument/2006/relationships/hyperlink" Target="https://www.clickpost.ai/blog/shipping-cost" TargetMode="External"/><Relationship Id="rId16" Type="http://schemas.openxmlformats.org/officeDocument/2006/relationships/hyperlink" Target="https://www.simpleglobal.com/blog/10-ways-to-reduce-shipping-costs-without-hurting-customer-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