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evolution transforms medical billing workflows within EHRs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Electronic health records (EHRs) are rapidly evolving from static repositories of patient data into active, AI-enabled platforms that reshape medical billing, coding and front‑office workflows. According to a blog from Simbo AI, the latest EHR deployments increasingly embed natural language processing (NLP) and other AI tools to convert unstructured clinical notes into standardised billing codes, speed claim submission and reduce the human error that commonly drives denials and payment delays.</w:t>
      </w:r>
      <w:r/>
    </w:p>
    <w:p>
      <w:r/>
      <w:r>
        <w:t>NLP and computer‑assisted coding now automate much of the routine work that historically occupied coders. Industry data shows these systems can read doctor notes, lab results and test reports, suggest appropriate billing codes in real time and flag likely errors before claims are filed. The result, practitioners say, is faster claim turnaround and steadier cash flow; recent analyses by health‑IT organisations indicate AI allows coders to focus on complex or ambiguous cases while routine coding becomes largely automated.</w:t>
      </w:r>
      <w:r/>
    </w:p>
    <w:p>
      <w:r/>
      <w:r>
        <w:t>Patient portals are also becoming financial tools as well as clinical touchpoints. Simbo AI and vendor literature describe portals that provide real‑time billing updates, interactive explanations of charges, insurance‑status checks ahead of appointments and AI chatbots that answer billing and payment questions around the clock. These capabilities aim to reduce call volume for reception staff, shorten patient wait times and improve payment collection by presenting tailored payment plans based on historical payment behaviour.</w:t>
      </w:r>
      <w:r/>
    </w:p>
    <w:p>
      <w:r/>
      <w:r>
        <w:t>Beyond front‑end interactions, workflow automation is moving deeper into revenue cycle management. AI systems can verify eligibility before visits, track claim status, detect denial risks and prompt human follow‑up only when exceptions occur. Simbo AI highlights automated phone handling as one example of how conversational AI can offload routine scheduling and billing enquiries. Other vendors, such as BillVolt, state their cloud‑based EHR platforms integrate AI‑assisted charting, real‑time documentation and billing to offer clinical and financial insights intended to reduce administrative burden and improve cash flow.</w:t>
      </w:r>
      <w:r/>
    </w:p>
    <w:p>
      <w:r/>
      <w:r>
        <w:t>Research and experimental systems point to a next wave of capabilities. A technical framework published on arXiv describes MediNotes, which combines large language models, retrieval‑augmented generation and speech recognition to generate structured SOAP notes from spoken or text encounters, enabling tighter linkage between clinical conversations and billing documentation. A recent review of AI in EHR administration covering 2023–2025 examines the rise of NLP, robotic process automation and generative AI for documentation, billing and scheduling, while warning that integration, privacy and trust remain significant barriers.</w:t>
      </w:r>
      <w:r/>
    </w:p>
    <w:p>
      <w:r/>
      <w:r>
        <w:t>Open and certified alternatives also matter in adoption dynamics. OpenEMR, an ONC‑certified open‑source platform, and commercial systems such as Ava, which bundles scheduling, charting, billing and AI‑assisted scribing, illustrate different paths to embedding AI. Automated medical scribe technologies, now widely discussed in the field, promise to capture consultation audio and produce documentation, but implementations vary on where and how patient data is processed, a critical distinction for compliance.</w:t>
      </w:r>
      <w:r/>
    </w:p>
    <w:p>
      <w:r/>
      <w:r>
        <w:t>The benefits come with persistent challenges. Upfront costs, integration complexity and ongoing IT requirements can put sophisticated AI beyond the reach of smaller practices. Privacy and regulatory obligations, particularly under HIPAA in the United States, demand rigorous oversight of AI data-handling and clear contractual safeguards when cloud services or third‑party processors are used. The IJFMR review stresses that biased or incomplete training data may introduce errors or unfair outcomes in billing if systems are not carefully validated.</w:t>
      </w:r>
      <w:r/>
    </w:p>
    <w:p>
      <w:r/>
      <w:r>
        <w:t>Human oversight remains essential. Vendors and independent studies concur that AI should augment rather than replace experienced billing professionals: staff must review AI suggestions, manage appeals and apply clinical judgement in atypical cases. Equally important is training and change management; practice leaders who frame AI as a productivity tool and invest in staff upskilling report smoother adoption.</w:t>
      </w:r>
      <w:r/>
    </w:p>
    <w:p>
      <w:r/>
      <w:r>
        <w:t>Looking ahead, integration and predictive analytics are likely to be defining features of the next generation of EHRs. Predictive models could identify patients at risk of late payment, anticipate claim denials from coding patterns and enable targeted outreach or pre‑emptive correction. Blockchain and tamper‑resistant ledgers are touted as possible options for securing billing records and granting patients controlled access. Voice recognition improvements and real‑time ASR‑to‑note workflows, exemplified by projects such as MediNotes, promise to shorten the loop between encounter and claim.</w:t>
      </w:r>
      <w:r/>
    </w:p>
    <w:p>
      <w:r/>
      <w:r>
        <w:t>For U.S. practices, the commercial stakes are substantial. Market estimates cited in vendor literature put the 2021 U.S. healthcare AI market at about $11 billion with forecasts of steep growth to 2030, and physician surveys report rising clinician use of AI tools. For administrators, owners and IT managers, the calculus is pragmatic: correctly deployed AI can reduce denials, accelerate reimbursements and free staff for higher‑value work, but success depends on careful vendor selection, secure integration with existing EHRs and ongoing governance to manage privacy, bias and performance.</w:t>
      </w:r>
      <w:r/>
    </w:p>
    <w:p>
      <w:r/>
      <w:r>
        <w:t>In summary, AI integration with EHRs and patient portals is shifting medical billing from manual, retrospective work to proactive, automated revenue cycle management. The technology promises efficiency and improved financial performance, but the transition requires investment, robust oversight and an enduring role for skilled human reviewers to ensure accuracy, fairness and regulatory compliance.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https://www.simbo.ai/blog/future-trends-in-ai-integration-with-electronic-health-records-and-patient-portals-to-enhance-medical-billing-workflows-2331464/</w:t>
        </w:r>
      </w:hyperlink>
      <w:r>
        <w:t xml:space="preserve"> - Please view link - unable to able to access data</w:t>
      </w:r>
      <w:r/>
    </w:p>
    <w:p>
      <w:pPr>
        <w:pStyle w:val="ListNumber"/>
        <w:spacing w:line="240" w:lineRule="auto"/>
        <w:ind w:left="720"/>
      </w:pPr>
      <w:r/>
      <w:hyperlink r:id="rId11">
        <w:r>
          <w:rPr>
            <w:color w:val="0000EE"/>
            <w:u w:val="single"/>
          </w:rPr>
          <w:t>https://www.billvolt.com/electronic-health-records-ehr/</w:t>
        </w:r>
      </w:hyperlink>
      <w:r>
        <w:t xml:space="preserve"> - BillVolt offers an AI-powered, cloud-based Electronic Health Record (EHR) system that transforms patient data management, documentation, and billing. The platform integrates seamlessly with existing EHR and billing systems, providing features like AI-assisted charting, real-time documentation, integrated billing, e-prescriptions, and telehealth integration. BillVolt aims to streamline healthcare operations, reduce human error, and enhance cash flow for providers by automating administrative tasks and offering real-time clinical and financial insights.</w:t>
      </w:r>
      <w:r/>
    </w:p>
    <w:p>
      <w:pPr>
        <w:pStyle w:val="ListNumber"/>
        <w:spacing w:line="240" w:lineRule="auto"/>
        <w:ind w:left="720"/>
      </w:pPr>
      <w:r/>
      <w:hyperlink r:id="rId12">
        <w:r>
          <w:rPr>
            <w:color w:val="0000EE"/>
            <w:u w:val="single"/>
          </w:rPr>
          <w:t>https://arxiv.org/abs/2410.01841</w:t>
        </w:r>
      </w:hyperlink>
      <w:r>
        <w:t xml:space="preserve"> - The paper introduces MediNotes, an advanced generative AI framework designed to automate the creation of SOAP (Subjective, Objective, Assessment, Plan) notes from medical conversations. MediNotes integrates Large Language Models (LLMs), Retrieval-Augmented Generation (RAG), and Automatic Speech Recognition (ASR) to process both text and voice inputs in real time or from recorded audio, generating structured and contextually accurate medical notes. The framework also incorporates techniques like Quantized Low-Rank Adaptation (QLoRA) and Parameter-Efficient Fine-Tuning (PEFT) for efficient model fine-tuning in resource-constrained environments.</w:t>
      </w:r>
      <w:r/>
    </w:p>
    <w:p>
      <w:pPr>
        <w:pStyle w:val="ListNumber"/>
        <w:spacing w:line="240" w:lineRule="auto"/>
        <w:ind w:left="720"/>
      </w:pPr>
      <w:r/>
      <w:hyperlink r:id="rId13">
        <w:r>
          <w:rPr>
            <w:color w:val="0000EE"/>
            <w:u w:val="single"/>
          </w:rPr>
          <w:t>https://www.ijfmr.com/papers/2025/2/43531.pdf</w:t>
        </w:r>
      </w:hyperlink>
      <w:r>
        <w:t xml:space="preserve"> - This paper reviews recent developments in applying artificial intelligence to administrative functions in Electronic Health Record (EHR) systems between 2023 and 2025. Focusing on U.S. healthcare, it examines technologies such as Natural Language Processing (NLP), Robotic Process Automation (RPA), and generative AI used for documentation, billing, and scheduling. The paper discusses real-world implementations, industry partnerships, and key challenges, including integration, privacy, and trust, concluding with future trends in interoperability, regulation, and the evolving role of AI in streamlining healthcare administration.</w:t>
      </w:r>
      <w:r/>
    </w:p>
    <w:p>
      <w:pPr>
        <w:pStyle w:val="ListNumber"/>
        <w:spacing w:line="240" w:lineRule="auto"/>
        <w:ind w:left="720"/>
      </w:pPr>
      <w:r/>
      <w:hyperlink r:id="rId14">
        <w:r>
          <w:rPr>
            <w:color w:val="0000EE"/>
            <w:u w:val="single"/>
          </w:rPr>
          <w:t>https://en.wikipedia.org/wiki/OpenEMR</w:t>
        </w:r>
      </w:hyperlink>
      <w:r>
        <w:t xml:space="preserve"> - OpenEMR is an open-source medical practice management software that supports Electronic Medical Records (EMR). It is ONC Complete Ambulatory EHR certified and features fully integrated electronic medical records, practice management, scheduling, and electronic billing. The server side is written in PHP and can be employed in conjunction with a LAMP stack, though any operating system with PHP support is supported. OpenEMR is free and open-source software subject to the terms of the GNU General Public License (GPL).</w:t>
      </w:r>
      <w:r/>
    </w:p>
    <w:p>
      <w:pPr>
        <w:pStyle w:val="ListNumber"/>
        <w:spacing w:line="240" w:lineRule="auto"/>
        <w:ind w:left="720"/>
      </w:pPr>
      <w:r/>
      <w:hyperlink r:id="rId15">
        <w:r>
          <w:rPr>
            <w:color w:val="0000EE"/>
            <w:u w:val="single"/>
          </w:rPr>
          <w:t>https://en.wikipedia.org/wiki/Ava_%28EMR%29</w:t>
        </w:r>
      </w:hyperlink>
      <w:r>
        <w:t xml:space="preserve"> - Ava is an Electronic Medical Record (EMR) system that integrates scheduling, charting, billing, and communication functions within a unified interface. Key components include Ava Connect, a web-based portal that allows patients to view medical records, manage appointments, and communicate securely with their care teams; Ava Scribe, an integrated AI-supported note-taking tool designed to generate documentation directly within the chart; Enhanced Document Classifier; and AI Patient Care Plans. Ava has been recognized for its growth and adoption across Canadian clinics.</w:t>
      </w:r>
      <w:r/>
    </w:p>
    <w:p>
      <w:pPr>
        <w:pStyle w:val="ListNumber"/>
        <w:spacing w:line="240" w:lineRule="auto"/>
        <w:ind w:left="720"/>
      </w:pPr>
      <w:r/>
      <w:hyperlink r:id="rId16">
        <w:r>
          <w:rPr>
            <w:color w:val="0000EE"/>
            <w:u w:val="single"/>
          </w:rPr>
          <w:t>https://en.wikipedia.org/wiki/Automated_medical_scribe</w:t>
        </w:r>
      </w:hyperlink>
      <w:r>
        <w:t xml:space="preserve"> - Automated medical scribes, also known as AI medical scribes, ambient voice technology (AVT), digital scribes, virtual scribes, and ambient AI scribes, are tools that transcribe medical speech, such as patient consultations and dictated clinical notes. These tools produce summaries of consultations as well, aiming to reduce the administrative burden on clinicians and improve efficiency in documentation. Automated medical scribes based on Large Language Models (LLMs) became increasingly popular in 2024. The privacy protections of automated medical scribes vary widely, with some offering local processing and others requiring data to be sent to servers for processing.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future-trends-in-ai-integration-with-electronic-health-records-and-patient-portals-to-enhance-medical-billing-workflows-2331464/" TargetMode="External"/><Relationship Id="rId11" Type="http://schemas.openxmlformats.org/officeDocument/2006/relationships/hyperlink" Target="https://www.billvolt.com/electronic-health-records-ehr/" TargetMode="External"/><Relationship Id="rId12" Type="http://schemas.openxmlformats.org/officeDocument/2006/relationships/hyperlink" Target="https://arxiv.org/abs/2410.01841" TargetMode="External"/><Relationship Id="rId13" Type="http://schemas.openxmlformats.org/officeDocument/2006/relationships/hyperlink" Target="https://www.ijfmr.com/papers/2025/2/43531.pdf" TargetMode="External"/><Relationship Id="rId14" Type="http://schemas.openxmlformats.org/officeDocument/2006/relationships/hyperlink" Target="https://en.wikipedia.org/wiki/OpenEMR" TargetMode="External"/><Relationship Id="rId15" Type="http://schemas.openxmlformats.org/officeDocument/2006/relationships/hyperlink" Target="https://en.wikipedia.org/wiki/Ava_%28EMR%29" TargetMode="External"/><Relationship Id="rId16" Type="http://schemas.openxmlformats.org/officeDocument/2006/relationships/hyperlink" Target="https://en.wikipedia.org/wiki/Automated_medical_scri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