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SML Mahindra and Indian Bank partner to digitise dealer finance with supply chain platform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SML Mahindra Limited has signed a Memorandum of Understanding with Indian Bank to offer inventory and working capital finance to its authorised dealers, the company announced. According to the report by Commercial Vehicle, the tie‑up will use Indian Bank’s Supply Chain Finance (SCF) platform to provide digitally enabled inventory funding on competitive terms to dealers across SML Mahindra’s network of more than 110 3S dealerships.</w:t>
      </w:r>
      <w:r/>
    </w:p>
    <w:p>
      <w:r/>
      <w:r>
        <w:t>The MoU was signed by Prashant Kumar, CGM – Marketing at SML Mahindra, and Jatinder Pal Singh Talwar, AGM – Indian Bank, FGMO Chandigarh. The parties say the arrangement is intended to simplify and accelerate dealer access to funds by replacing traditional, paper‑heavy processes with a fully digital workflow, improving turnaround times and transparency. Dealers will need to complete standard KYC formalities and submit financial documentation, such as balance sheets and bank statements, as part of the bank’s credit assessment.</w:t>
      </w:r>
      <w:r/>
    </w:p>
    <w:p>
      <w:r/>
      <w:r>
        <w:t>The agreement reflects a broader industry move toward bank partnerships and digitised channel finance. According to a Maruti Suzuki press release, Maruti Suzuki India also partnered with Indian Bank to develop personalised working‑capital solutions for its dealer network, with the bank citing its ability to provide dealers easy access to finance at favourable terms. Major vehicle manufacturers have increasingly sought preferred financier arrangements or co‑lending and supply‑chain financing models to shore up dealer liquidity and accelerate vehicle movement from factory to showroom.</w:t>
      </w:r>
      <w:r/>
    </w:p>
    <w:p>
      <w:r/>
      <w:r>
        <w:t>Mahindra Group companies have pursued similar financial tie‑ups in recent years. Company announcements show Mahindra &amp; Mahindra signed a Preferred Financier agreement with South Indian Bank to expand vehicle‑finance options at the dealer level, while Mahindra Finance has entered into a co‑lending partnership with State Bank of India and formed technology alliances to speed customer onboarding. Industry data shows such partnerships are aimed at combining manufacturers’ distribution reach with banks’ capital and regulatory expertise to reduce dealer stress, support inventory turns and expand retail finance availability.</w:t>
      </w:r>
      <w:r/>
    </w:p>
    <w:p>
      <w:r/>
      <w:r>
        <w:t>For SML Mahindra’s dealers, the proposed benefits include tailored channel finance, quicker processing through digital enablement and access to funds on competitive terms to support scaling operations and inventory management. The company and bank say dealers should coordinate with SML Mahindra’s dealer development team or the designated Indian Bank business vertical to initiate the facility.</w:t>
      </w:r>
      <w:r/>
    </w:p>
    <w:p>
      <w:r/>
      <w:r>
        <w:t>While manufacturers and banks point to improved efficiency and dealer support from SCF and co‑lending arrangements, independent analysts caution that the effectiveness of such programmes depends on credit underwriting standards, pricing, and operational execution by banks and dealer networks. According to the Commercial Vehicle report, SML Mahindra’s initiative is positioned as a strategic step to strengthen its dealer ecosystem by reducing traditional financing hurdles through digital supply‑chain finance.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https://commercialvehicle.in/sml-mahindra-partners-with-indian-bank-to-enable-dealer-financing/</w:t>
        </w:r>
      </w:hyperlink>
      <w:r>
        <w:t xml:space="preserve"> - Please view link - unable to able to access data</w:t>
      </w:r>
      <w:r/>
    </w:p>
    <w:p>
      <w:pPr>
        <w:pStyle w:val="ListNumber"/>
        <w:spacing w:line="240" w:lineRule="auto"/>
        <w:ind w:left="720"/>
      </w:pPr>
      <w:r/>
      <w:hyperlink r:id="rId10">
        <w:r>
          <w:rPr>
            <w:color w:val="0000EE"/>
            <w:u w:val="single"/>
          </w:rPr>
          <w:t>https://commercialvehicle.in/sml-mahindra-partners-with-indian-bank-to-enable-dealer-financing/</w:t>
        </w:r>
      </w:hyperlink>
      <w:r>
        <w:t xml:space="preserve"> - SML Mahindra Limited has entered into a Memorandum of Understanding (MoU) with Indian Bank to strengthen its dealer ecosystem through inventory funding. Under this partnership, Indian Bank will provide working capital support to SML Mahindra’s authorised dealers through its Supply Chain Finance (SCF) platform, enabling smoother inventory funding on competitive terms. The MoU was signed by Prashant Kumar, CGM – Marketing at SML Mahindra, and Jatinder Pal Singh Talwar, AGM – Indian Bank, FGMO Chandigarh, marking a key step in strengthening dealer financing support. The collaboration is aimed at simplifying and accelerating access to finance for dealers by leveraging a fully digital process. By reducing traditional financing hurdles, the initiative is expected to support business expansion and operational efficiency across SML Mahindra’s nationwide dealer network, which spans over 110 dealerships (3S).</w:t>
      </w:r>
      <w:r/>
    </w:p>
    <w:p>
      <w:pPr>
        <w:pStyle w:val="ListNumber"/>
        <w:spacing w:line="240" w:lineRule="auto"/>
        <w:ind w:left="720"/>
      </w:pPr>
      <w:r/>
      <w:hyperlink r:id="rId11">
        <w:r>
          <w:rPr>
            <w:color w:val="0000EE"/>
            <w:u w:val="single"/>
          </w:rPr>
          <w:t>https://www.marutisuzuki.com/corporate/media/press-releases/2023/september/maruti-suzuki-partners-with-indian-bank-for-dealer-financing-solutions</w:t>
        </w:r>
      </w:hyperlink>
      <w:r>
        <w:t xml:space="preserve"> - Maruti Suzuki India Limited (MSIL) has partnered with Indian Bank to provide dealer financing solutions. This collaboration aims to strengthen the relationship with dealer partners and ensure a seamless car buying experience for customers. The partnership focuses on developing personalised offers and end-to-end working capital solutions for dealer partners across the country. Shashank Srivastava, Senior Executive Officer, Marketing &amp; Sales, MSIL, expressed pride in the vast network of dealer partners and commitment to supporting them. Ashutosh Choudhury, Executive Director, Indian Bank, highlighted the bank's position to provide solutions to MSIL in its growth journey, offering easy access to working capital finance to dealers at favourable terms for business growth.</w:t>
      </w:r>
      <w:r/>
    </w:p>
    <w:p>
      <w:pPr>
        <w:pStyle w:val="ListNumber"/>
        <w:spacing w:line="240" w:lineRule="auto"/>
        <w:ind w:left="720"/>
      </w:pPr>
      <w:r/>
      <w:hyperlink r:id="rId12">
        <w:r>
          <w:rPr>
            <w:color w:val="0000EE"/>
            <w:u w:val="single"/>
          </w:rPr>
          <w:t>https://www.mahindra.com/news-room/press-release/en/mahindra-enters-into-preferred-financier-agreement-with-south-indian-bank-for-vehicle-finance</w:t>
        </w:r>
      </w:hyperlink>
      <w:r>
        <w:t xml:space="preserve"> - Mahindra &amp; Mahindra Ltd. has signed a Preferred Financier agreement with South Indian Bank to enable Mahindra customers to avail vehicle finance from any of the bank's branches. The tie-up leverages the strengths of both Mahindra's extensive network of over 1800 outlets and South Indian Bank's 855+ branches. Sanchay Kumar Sinha, Country Head, Retail Banking Department, South Indian Bank, mentioned the bank's expansion in vehicle financing and the special initiative with Mahindra. Amit Sagar, Vice President – Sales, Automotive Division, Mahindra &amp; Mahindra Ltd., highlighted the collaboration as a step towards providing the best finance schemes to customers and offering them the power of choice.</w:t>
      </w:r>
      <w:r/>
    </w:p>
    <w:p>
      <w:pPr>
        <w:pStyle w:val="ListNumber"/>
        <w:spacing w:line="240" w:lineRule="auto"/>
        <w:ind w:left="720"/>
      </w:pPr>
      <w:r/>
      <w:hyperlink r:id="rId13">
        <w:r>
          <w:rPr>
            <w:color w:val="0000EE"/>
            <w:u w:val="single"/>
          </w:rPr>
          <w:t>https://www.mahindra.com/news-room/press-release/en/mahindra-partners-with-state-bank-of-india-bihar-and-jharkhand-for-financing-of-scorpio-and-logan</w:t>
        </w:r>
      </w:hyperlink>
      <w:r>
        <w:t xml:space="preserve"> - Mahindra &amp; Mahindra Ltd. has announced a tie-up with the State Bank of India (SBI) in Bihar and Jharkhand for financing the Logan and Scorpio models. This partnership brings together Mahindra's market leadership in premium utility vehicles and SBI's vast network of 1600 branches across both states. A series of Loan Melas are planned across both states, beginning with a 3-day Mela at the Patna main branch of SBI from September 12-14, 2008. The collaboration aims to provide customers with additional retail finance options and support Mahindra's growth plans in the region.</w:t>
      </w:r>
      <w:r/>
    </w:p>
    <w:p>
      <w:pPr>
        <w:pStyle w:val="ListNumber"/>
        <w:spacing w:line="240" w:lineRule="auto"/>
        <w:ind w:left="720"/>
      </w:pPr>
      <w:r/>
      <w:hyperlink r:id="rId14">
        <w:r>
          <w:rPr>
            <w:color w:val="0000EE"/>
            <w:u w:val="single"/>
          </w:rPr>
          <w:t>https://www.mahindra.com/news-room/press-release/en/mahindra-finance-enters-into-a-colending-partnership-with-state-bank-of-india</w:t>
        </w:r>
      </w:hyperlink>
      <w:r>
        <w:t xml:space="preserve"> - Mahindra Finance has entered into a strategic co-lending partnership with State Bank of India (SBI) to enhance financial accessibility and inclusivity. The co-lending model combines the distribution strength of Non-Banking Financial Companies (NBFCs) and the cost-efficient capital of banks, ensuring wider outreach and better interest rates for customers. The partnership was launched by Ramesh Iyer, VC and MD, Mahindra Finance, and the Deputy Managing Director of SBI, with the objective of extending joint financial support to customers, enabling credit to unserved segments of the economy at an affordable cost.</w:t>
      </w:r>
      <w:r/>
    </w:p>
    <w:p>
      <w:pPr>
        <w:pStyle w:val="ListNumber"/>
        <w:spacing w:line="240" w:lineRule="auto"/>
        <w:ind w:left="720"/>
      </w:pPr>
      <w:r/>
      <w:hyperlink r:id="rId15">
        <w:r>
          <w:rPr>
            <w:color w:val="0000EE"/>
            <w:u w:val="single"/>
          </w:rPr>
          <w:t>https://www.mahindra.com/news-room/press-release/en/mahindra-finance-partners-with-crif-to-enhance-customer-onboarding-experience</w:t>
        </w:r>
      </w:hyperlink>
      <w:r>
        <w:t xml:space="preserve"> - Mahindra &amp; Mahindra Financial Services Limited (Mahindra Finance) has partnered with CRIF Solutions Private Limited (CRIF) to offer a seamless onboarding experience for customers seeking loans. Through this association, Mahindra Finance will leverage CRIF's automated decisioning platform, StrategyOne, to integrate its customer acquisition channels across multiple retail asset product lines. The partnership aims to facilitate quicker approval decisions of loans by combining intelligent automation and risk analytics for potential customers.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mmercialvehicle.in/sml-mahindra-partners-with-indian-bank-to-enable-dealer-financing/" TargetMode="External"/><Relationship Id="rId11" Type="http://schemas.openxmlformats.org/officeDocument/2006/relationships/hyperlink" Target="https://www.marutisuzuki.com/corporate/media/press-releases/2023/september/maruti-suzuki-partners-with-indian-bank-for-dealer-financing-solutions" TargetMode="External"/><Relationship Id="rId12" Type="http://schemas.openxmlformats.org/officeDocument/2006/relationships/hyperlink" Target="https://www.mahindra.com/news-room/press-release/en/mahindra-enters-into-preferred-financier-agreement-with-south-indian-bank-for-vehicle-finance" TargetMode="External"/><Relationship Id="rId13" Type="http://schemas.openxmlformats.org/officeDocument/2006/relationships/hyperlink" Target="https://www.mahindra.com/news-room/press-release/en/mahindra-partners-with-state-bank-of-india-bihar-and-jharkhand-for-financing-of-scorpio-and-logan" TargetMode="External"/><Relationship Id="rId14" Type="http://schemas.openxmlformats.org/officeDocument/2006/relationships/hyperlink" Target="https://www.mahindra.com/news-room/press-release/en/mahindra-finance-enters-into-a-colending-partnership-with-state-bank-of-india" TargetMode="External"/><Relationship Id="rId15" Type="http://schemas.openxmlformats.org/officeDocument/2006/relationships/hyperlink" Target="https://www.mahindra.com/news-room/press-release/en/mahindra-finance-partners-with-crif-to-enhance-customer-onboarding-experi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