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small-to-midsized firms can emulate Amazon’s supply chain success with scalable technology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Amazon’s supply chain has become the template many businesses try to imitate: a tightly integrated system of warehouses, transport, data and customer focus that turned a 1994 online bookstore into a global commerce powerhouse. According to the analysis by Transvirtual, the company’s success rests on four intertwined pillars, warehouse optimisation, diversified fulfilment nodes, relentless customer centricity and integrated transport, underpinned by large-scale investment in automation and analytics.</w:t>
      </w:r>
      <w:r/>
    </w:p>
    <w:p>
      <w:r/>
      <w:r>
        <w:t>Warehouse optimisation remains the foundation of speed. Transvirtual describes Amazon’s facilities as highly automated hubs where robotics, RFID and AI-driven inventory systems minimise pick times and reduce errors. Industry practice shows the same levers can deliver disproportionate returns for smaller operators: cloud-based warehouse management systems (WMS), real-time inventory visibility and algorithmic slotting replicate many Amazon efficiencies without the same capital outlay. Adopting RFID or barcode scanning, event-driven order picking and compact micro-fulfilment footprints close to demand centres are practical ways for mid‑sized firms to shrink cycle times and lower labour costs.</w:t>
      </w:r>
      <w:r/>
    </w:p>
    <w:p>
      <w:r/>
      <w:r>
        <w:t>Amazon’s layered network of sortation centres, prime hubs and cross-docking facilities enables both scale and speed by keeping fast-moving stock regionally available. Transvirtual argues that smaller businesses need not replicate that scale; instead they can build resilience through partnerships with third‑party logistics providers (3PLs), micro‑fulfilment sites and cloud WMS/TMS stacks that permit dynamic stock allocation across multiple nodes. Industry data from Statista underscores the payoff of scale: Amazon’s net sales have shown sustained growth through the last decade, reflecting the company’s ability to match capacity to demand as online retail volumes rose.</w:t>
      </w:r>
      <w:r/>
    </w:p>
    <w:p>
      <w:r/>
      <w:r>
        <w:t>The company’s customer focus drives operational choices. Transvirtual highlights Prime’s delivery promises and Amazon’s investment in forecasting and demand analytics as core to customer satisfaction. Recent market reporting indicates Prime’s reach has expanded substantially: CNBC reported that as of 21 May 2025 approximately 196 million people in the United States are Prime members, up about 9% year‑on‑year, and that Prime members account for roughly three quarters of Amazon buyers. Those figures reinforce why delivery speed, transparency and predictability have become central competitive differentiators.</w:t>
      </w:r>
      <w:r/>
    </w:p>
    <w:p>
      <w:r/>
      <w:r>
        <w:t>Control of transportation is the final piece. Transvirtual notes Amazon’s mix of owned assets and partner networks, delivery vans, airlift and ocean capacity, combined with route optimisation and tracking, gives the company end‑to‑end visibility and lower reliance on third parties. For other firms, the practical alternative is to pair a strong transportation management system (TMS) with selective asset ownership or dedicated 3PL arrangements. The result is similar: improved routing, lower freight spend and clearer customer communications. Transvirtual suggests TMS adoption can cut transport costs materially and enable greener routing, an increasingly important consideration for customers and regulators.</w:t>
      </w:r>
      <w:r/>
    </w:p>
    <w:p>
      <w:r/>
      <w:r>
        <w:t>Across all elements, technology acts as a force multiplier. Transvirtual emphasises integration, linking WMS, TMS, analytics and customer interfaces, to enable predictive replenishment, reduce silos and deliver accurate tracking to shoppers. That approach mirrors the broader industry trend: platforms that expose real‑time inventory and transport data let smaller retailers orchestrate fulfilment across their own and partner networks, narrowing the operational gap with larger incumbents.</w:t>
      </w:r>
      <w:r/>
    </w:p>
    <w:p>
      <w:r/>
      <w:r>
        <w:t>The lessons for businesses seeking to emulate Amazon are practical and cumulative. Focus on warehouse productivity and error reduction; segment fulfilment to bring product closer to customers; make customer experience non‑negotiable; and invest in transport control and systems integration. As Transvirtual frames it, WMS and TMS platforms are the entry point, scalable, cloud‑native solutions give firms the visibility and control to improve service levels without matching Amazon’s capital footprint.</w:t>
      </w:r>
      <w:r/>
    </w:p>
    <w:p>
      <w:r/>
      <w:r>
        <w:t>That combination of modular technology, regionalised fulfilment and customer obsession helps explain why Amazon’s model remains influential. Yet the pathway to similar outcomes for other companies is iterative rather than imitative: leverage off‑the‑shelf systems, partner where it makes sense, and design operations around the specific trade‑offs between cost, speed and customer value that define your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https://www.transvirtual.com/blog/key-learnings-from-amazons-supply-chain-process-3/</w:t>
        </w:r>
      </w:hyperlink>
      <w:r>
        <w:t xml:space="preserve"> - Please view link - unable to able to access data</w:t>
      </w:r>
      <w:r/>
    </w:p>
    <w:p>
      <w:pPr>
        <w:pStyle w:val="ListNumber"/>
        <w:spacing w:line="240" w:lineRule="auto"/>
        <w:ind w:left="720"/>
      </w:pPr>
      <w:r/>
      <w:hyperlink r:id="rId10">
        <w:r>
          <w:rPr>
            <w:color w:val="0000EE"/>
            <w:u w:val="single"/>
          </w:rPr>
          <w:t>https://www.transvirtual.com/blog/key-learnings-from-amazons-supply-chain-process-3/</w:t>
        </w:r>
      </w:hyperlink>
      <w:r>
        <w:t xml:space="preserve"> - This article examines Amazon's supply chain strategies, highlighting its rapid growth from an online bookstore in 1994 to a global e-commerce leader with over $524 billion in net sales in 2022. It discusses Amazon's customer-centric approach, advanced warehouse operations, and transportation logistics, emphasizing the importance of Warehouse Management and Transport Management Systems in enhancing operational efficiency and customer satisfaction. The piece also offers insights on how businesses can emulate Amazon's success by adopting similar strategies and technologies.</w:t>
      </w:r>
      <w:r/>
    </w:p>
    <w:p>
      <w:pPr>
        <w:pStyle w:val="ListNumber"/>
        <w:spacing w:line="240" w:lineRule="auto"/>
        <w:ind w:left="720"/>
      </w:pPr>
      <w:r/>
      <w:hyperlink r:id="rId11">
        <w:r>
          <w:rPr>
            <w:color w:val="0000EE"/>
            <w:u w:val="single"/>
          </w:rPr>
          <w:t>https://www.statista.com/statistics/273963/quarterly-net-sales-of-amazoncom/</w:t>
        </w:r>
      </w:hyperlink>
      <w:r>
        <w:t xml:space="preserve"> - This Statista page provides detailed statistics on Amazon's quarterly net sales, showcasing the company's significant growth over the years. It highlights the increase in net sales from 2014 to 2023, underscoring Amazon's expansion and dominance in the e-commerce sector. The data reflects the company's ability to scale its operations and meet the growing demand for online shopping, aligning with the article's emphasis on Amazon's rapid growth and operational efficiency.</w:t>
      </w:r>
      <w:r/>
    </w:p>
    <w:p>
      <w:pPr>
        <w:pStyle w:val="ListNumber"/>
        <w:spacing w:line="240" w:lineRule="auto"/>
        <w:ind w:left="720"/>
      </w:pPr>
      <w:r/>
      <w:hyperlink r:id="rId12">
        <w:r>
          <w:rPr>
            <w:color w:val="0000EE"/>
            <w:u w:val="single"/>
          </w:rPr>
          <w:t>https://www.cnbc.com/2025/05/21/amazon-prime-membership-hits-196-million-in-the-u-s.html</w:t>
        </w:r>
      </w:hyperlink>
      <w:r>
        <w:t xml:space="preserve"> - This CNBC article reports that as of May 2025, Amazon Prime membership in the U.S. reached an estimated 196 million active users, marking a 9% year-over-year increase. The article highlights the significance of this growth, noting that 75% of all Amazon buyers are now Prime members. This surge in membership underscores Amazon's customer-centric approach and its ability to meet customer expectations, as discussed in the original article.</w:t>
      </w:r>
      <w:r/>
    </w:p>
    <w:p>
      <w:pPr>
        <w:pStyle w:val="ListNumber"/>
        <w:spacing w:line="240" w:lineRule="auto"/>
        <w:ind w:left="720"/>
      </w:pPr>
      <w:r/>
      <w:hyperlink r:id="rId11">
        <w:r>
          <w:rPr>
            <w:color w:val="0000EE"/>
            <w:u w:val="single"/>
          </w:rPr>
          <w:t>https://www.statista.com/statistics/273963/quarterly-net-sales-of-amazoncom/</w:t>
        </w:r>
      </w:hyperlink>
      <w:r>
        <w:t xml:space="preserve"> - This Statista page provides detailed statistics on Amazon's quarterly net sales, showcasing the company's significant growth over the years. It highlights the increase in net sales from 2014 to 2023, underscoring Amazon's expansion and dominance in the e-commerce sector. The data reflects the company's ability to scale its operations and meet the growing demand for online shopping, aligning with the article's emphasis on Amazon's rapid growth and operational efficiency.</w:t>
      </w:r>
      <w:r/>
    </w:p>
    <w:p>
      <w:pPr>
        <w:pStyle w:val="ListNumber"/>
        <w:spacing w:line="240" w:lineRule="auto"/>
        <w:ind w:left="720"/>
      </w:pPr>
      <w:r/>
      <w:hyperlink r:id="rId12">
        <w:r>
          <w:rPr>
            <w:color w:val="0000EE"/>
            <w:u w:val="single"/>
          </w:rPr>
          <w:t>https://www.cnbc.com/2025/05/21/amazon-prime-membership-hits-196-million-in-the-u-s.html</w:t>
        </w:r>
      </w:hyperlink>
      <w:r>
        <w:t xml:space="preserve"> - This CNBC article reports that as of May 2025, Amazon Prime membership in the U.S. reached an estimated 196 million active users, marking a 9% year-over-year increase. The article highlights the significance of this growth, noting that 75% of all Amazon buyers are now Prime members. This surge in membership underscores Amazon's customer-centric approach and its ability to meet customer expectations, as discussed in the original article.</w:t>
      </w:r>
      <w:r/>
    </w:p>
    <w:p>
      <w:pPr>
        <w:pStyle w:val="ListNumber"/>
        <w:spacing w:line="240" w:lineRule="auto"/>
        <w:ind w:left="720"/>
      </w:pPr>
      <w:r/>
      <w:hyperlink r:id="rId12">
        <w:r>
          <w:rPr>
            <w:color w:val="0000EE"/>
            <w:u w:val="single"/>
          </w:rPr>
          <w:t>https://www.cnbc.com/2025/05/21/amazon-prime-membership-hits-196-million-in-the-u-s.html</w:t>
        </w:r>
      </w:hyperlink>
      <w:r>
        <w:t xml:space="preserve"> - This CNBC article reports that as of May 2025, Amazon Prime membership in the U.S. reached an estimated 196 million active users, marking a 9% year-over-year increase. The article highlights the significance of this growth, noting that 75% of all Amazon buyers are now Prime members. This surge in membership underscores Amazon's customer-centric approach and its ability to meet customer expectations, as discussed in the original article.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nsvirtual.com/blog/key-learnings-from-amazons-supply-chain-process-3/" TargetMode="External"/><Relationship Id="rId11" Type="http://schemas.openxmlformats.org/officeDocument/2006/relationships/hyperlink" Target="https://www.statista.com/statistics/273963/quarterly-net-sales-of-amazoncom/" TargetMode="External"/><Relationship Id="rId12" Type="http://schemas.openxmlformats.org/officeDocument/2006/relationships/hyperlink" Target="https://www.cnbc.com/2025/05/21/amazon-prime-membership-hits-196-million-in-the-u-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