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Kyocera and MDI Cloud partner to accelerate AI-driven document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Kyocera Document Solutions UK has formed a new commercial alliance with MDI Cloud to offer customers enhanced automated document handling and a centralised, AI-enhanced platform for managing content and workflows. According to Kyocera’s announcement, the tie-up pairs Kyocera’s secure information management experience with MDI Cloud’s automation technology to help organisations cut manual effort, tighten data accuracy and modernise their IT environments.</w:t>
      </w:r>
      <w:r/>
    </w:p>
    <w:p>
      <w:r/>
      <w:r>
        <w:t>The collaboration will make MDI Cloud’s capabilities available through Kyocera’s business solutions portfolio. MDI Cloud is described as an AI-driven document management and workflow automation system that consolidates files, captures data automatically, applies OCR and metadata tagging, and triggers follow‑on processes from captured content. According to Kyocera, features accessible to customers will include automated capture, AI-assisted data extraction, digital forms, searchable OCR, version control and options for hybrid cloud storage, together with central governance controls to support compliance.</w:t>
      </w:r>
      <w:r/>
    </w:p>
    <w:p>
      <w:r/>
      <w:r>
        <w:t>Kyocera positioned the partnership as a route for customers to deploy AI‑native workflows more quickly and with fewer integration hurdles. Steve Doust, Group Sales Director at Kyocera Document Solutions UK, said: "This partnership represents a major step forward in how we support our customers on their digital transformation journey. By integrating MDI Cloud’s intelligent automation and AI capabilities with Kyocera’s trusted approach to information management, we are giving customers a powerful and accessible way to modernise the way they work. MDI Cloud adds remarkable speed, clarity and consistency to document‑driven processes, and we are excited about the value this will unlock for our customers."</w:t>
      </w:r>
      <w:r/>
    </w:p>
    <w:p>
      <w:r/>
      <w:r>
        <w:t>MDI Cloud’s chief technology officer, Damien Baker, highlighted the complementary skills each company brings. "Kyocera brings deep expertise in capture and document environments, and MDI Cloud provides the intelligence and workflow layer that turns content into action. This partnership means customers can deploy AI-native document workflows quickly, securely, and without the complexity that usually slows digital transformation," he said.</w:t>
      </w:r>
      <w:r/>
    </w:p>
    <w:p>
      <w:r/>
      <w:r>
        <w:t>Industry context supplied by Kyocera’s wider activity shows the firm is expanding its automation and cloud offerings across regions and product lines. According to Kyocera Document Solutions Europe, the company has been rolling out multifunction devices with cloud-ready designs and strengthened security to support digital workplace projects. In Australia, Kyocera has announced local integrations with other AI automation vendors to broaden its intelligent process automation options. Kyocera’s own cloud information manager product family similarly emphasises centralising documents, extracting key data and reducing manual processing through OCR and metadata-driven search.</w:t>
      </w:r>
      <w:r/>
    </w:p>
    <w:p>
      <w:r/>
      <w:r>
        <w:t>While Kyocera presents the arrangement as enhancing its managed services and content management capabilities, the announcement frames these advances as vendor‑led solutions; organisations assessing the proposition should weigh costs, deployment effort and data governance implications against potential productivity gains. According to Kyocera, both firms will collaborate on implementation and user adoption to maximise value and build resilience in document-driven operations.</w:t>
      </w:r>
      <w:r/>
    </w:p>
    <w:p>
      <w:r/>
      <w:r>
        <w:t>The partnership underlines a broader market trend toward combining capture hardware, cloud platforms and AI-powered automation to accelerate back‑office digitisation and compliance. Kyocera said customers interested in further information can consult its regional channels for details on availability and deployment.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https://pitr.uk/kyocera-announces-strategic-partnership-with-mdi-cloud-to-accelerate-intelligent-automation-and-digital-transformation/</w:t>
        </w:r>
      </w:hyperlink>
      <w:r>
        <w:t xml:space="preserve"> - Please view link - unable to able to access data</w:t>
      </w:r>
      <w:r/>
    </w:p>
    <w:p>
      <w:pPr>
        <w:pStyle w:val="ListNumber"/>
        <w:spacing w:line="240" w:lineRule="auto"/>
        <w:ind w:left="720"/>
      </w:pPr>
      <w:r/>
      <w:hyperlink r:id="rId11">
        <w:r>
          <w:rPr>
            <w:color w:val="0000EE"/>
            <w:u w:val="single"/>
          </w:rPr>
          <w:t>https://www.kyoceradocumentsolutions.co.uk/en/about-us/contact-us/press/kyocera-document-solutions-partners-with-mdi-cloud.html</w:t>
        </w:r>
      </w:hyperlink>
      <w:r>
        <w:t xml:space="preserve"> - Kyocera Document Solutions UK has announced a strategic partnership with MDI Cloud to enhance intelligent automation and digital transformation. This collaboration integrates Kyocera's secure information management expertise with MDI Cloud's advanced AI-enabled automation platform, offering automated document processing, AI-driven insights, and a centralised platform for secure information management. The partnership aims to help businesses reduce manual tasks, modernise infrastructure, and accelerate their digital transformation journey.</w:t>
      </w:r>
      <w:r/>
    </w:p>
    <w:p>
      <w:pPr>
        <w:pStyle w:val="ListNumber"/>
        <w:spacing w:line="240" w:lineRule="auto"/>
        <w:ind w:left="720"/>
      </w:pPr>
      <w:r/>
      <w:hyperlink r:id="rId12">
        <w:r>
          <w:rPr>
            <w:color w:val="0000EE"/>
            <w:u w:val="single"/>
          </w:rPr>
          <w:t>https://www.kyoceradocumentsolutions.co.uk/en/products/content-services/mdi-cloud.html</w:t>
        </w:r>
      </w:hyperlink>
      <w:r>
        <w:t xml:space="preserve"> - MDI Cloud is an AI-powered document management and workflow automation platform that centralises documents, extracts relevant data, and automates subsequent processes. It offers intelligent capture and search capabilities, turning various document formats into searchable information with OCR and metadata tagging. MDI Cloud aims to improve efficiency, accuracy, and scalability across business functions by reducing manual effort and enhancing compliance tracking.</w:t>
      </w:r>
      <w:r/>
    </w:p>
    <w:p>
      <w:pPr>
        <w:pStyle w:val="ListNumber"/>
        <w:spacing w:line="240" w:lineRule="auto"/>
        <w:ind w:left="720"/>
      </w:pPr>
      <w:r/>
      <w:hyperlink r:id="rId13">
        <w:r>
          <w:rPr>
            <w:color w:val="0000EE"/>
            <w:u w:val="single"/>
          </w:rPr>
          <w:t>https://www.kyoceradocumentsolutions.com.au/news/kyocera-enhances-intelligent-automation-offering-with-zudello</w:t>
        </w:r>
      </w:hyperlink>
      <w:r>
        <w:t xml:space="preserve"> - Kyocera Document Solutions Australia has partnered with Zudello, a developer of AI-powered automation software, to enhance its intelligent automation offerings. This collaboration integrates Zudello's technology with Kyocera's automation solutions, advanced scanning capabilities, and cloud-based document management solutions, enabling businesses to transform manual, paper-based processes into intelligent, fully automated systems, thereby improving efficiency, accuracy, and scalability across key business functions.</w:t>
      </w:r>
      <w:r/>
    </w:p>
    <w:p>
      <w:pPr>
        <w:pStyle w:val="ListNumber"/>
        <w:spacing w:line="240" w:lineRule="auto"/>
        <w:ind w:left="720"/>
      </w:pPr>
      <w:r/>
      <w:hyperlink r:id="rId14">
        <w:r>
          <w:rPr>
            <w:color w:val="0000EE"/>
            <w:u w:val="single"/>
          </w:rPr>
          <w:t>https://www.kyoceradocumentsolutions.eu/en/about-us/contact-us/press/supporting-transformation-with-our-a3-mfp-series.html</w:t>
        </w:r>
      </w:hyperlink>
      <w:r>
        <w:t xml:space="preserve"> - Kyocera Document Solutions Europe has launched a new series of A3 colour and monochrome multifunction printers (MFPs) designed to accelerate digital transformation and optimise document workflows in the digital workplace. The TASKalfa MZ7001ci/MZ7001i Series features a 'Cloud Ready' design, advanced security features, and intelligent automation, empowering businesses to unlock the full potential of their information.</w:t>
      </w:r>
      <w:r/>
    </w:p>
    <w:p>
      <w:pPr>
        <w:pStyle w:val="ListNumber"/>
        <w:spacing w:line="240" w:lineRule="auto"/>
        <w:ind w:left="720"/>
      </w:pPr>
      <w:r/>
      <w:hyperlink r:id="rId15">
        <w:r>
          <w:rPr>
            <w:color w:val="0000EE"/>
            <w:u w:val="single"/>
          </w:rPr>
          <w:t>https://www.kyoceradocumentsolutions.com/sg/en/products/catalog/pdf/KCIM_Brochure_KDSG.pdf</w:t>
        </w:r>
      </w:hyperlink>
      <w:r>
        <w:t xml:space="preserve"> - The Kyocera Cloud Information Manager (KCIM) is a cloud-based solution designed to accelerate digital transformation by centralising documents, extracting relevant data, and automating subsequent processes. It offers intelligent capture and search capabilities, turning various document formats into searchable information with OCR and metadata tagging. KCIM aims to improve efficiency, accuracy, and scalability across business functions by reducing manual effort and enhancing compliance tracking.</w:t>
      </w:r>
      <w:r/>
    </w:p>
    <w:p>
      <w:pPr>
        <w:pStyle w:val="ListNumber"/>
        <w:spacing w:line="240" w:lineRule="auto"/>
        <w:ind w:left="720"/>
      </w:pPr>
      <w:r/>
      <w:hyperlink r:id="rId16">
        <w:r>
          <w:rPr>
            <w:color w:val="0000EE"/>
            <w:u w:val="single"/>
          </w:rPr>
          <w:t>https://www.kyoceradocumentsolutions.com/in/en/products/catalog/pdf/KCIM_Brochure_KDIN.pdf</w:t>
        </w:r>
      </w:hyperlink>
      <w:r>
        <w:t xml:space="preserve"> - The Kyocera Cloud Information Manager (KCIM) is a cloud-based solution designed to accelerate digital transformation by centralising documents, extracting relevant data, and automating subsequent processes. It offers intelligent capture and search capabilities, turning various document formats into searchable information with OCR and metadata tagging. KCIM aims to improve efficiency, accuracy, and scalability across business functions by reducing manual effort and enhancing compliance tracking.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tr.uk/kyocera-announces-strategic-partnership-with-mdi-cloud-to-accelerate-intelligent-automation-and-digital-transformation/" TargetMode="External"/><Relationship Id="rId11" Type="http://schemas.openxmlformats.org/officeDocument/2006/relationships/hyperlink" Target="https://www.kyoceradocumentsolutions.co.uk/en/about-us/contact-us/press/kyocera-document-solutions-partners-with-mdi-cloud.html" TargetMode="External"/><Relationship Id="rId12" Type="http://schemas.openxmlformats.org/officeDocument/2006/relationships/hyperlink" Target="https://www.kyoceradocumentsolutions.co.uk/en/products/content-services/mdi-cloud.html" TargetMode="External"/><Relationship Id="rId13" Type="http://schemas.openxmlformats.org/officeDocument/2006/relationships/hyperlink" Target="https://www.kyoceradocumentsolutions.com.au/news/kyocera-enhances-intelligent-automation-offering-with-zudello" TargetMode="External"/><Relationship Id="rId14" Type="http://schemas.openxmlformats.org/officeDocument/2006/relationships/hyperlink" Target="https://www.kyoceradocumentsolutions.eu/en/about-us/contact-us/press/supporting-transformation-with-our-a3-mfp-series.html" TargetMode="External"/><Relationship Id="rId15" Type="http://schemas.openxmlformats.org/officeDocument/2006/relationships/hyperlink" Target="https://www.kyoceradocumentsolutions.com/sg/en/products/catalog/pdf/KCIM_Brochure_KDSG.pdf" TargetMode="External"/><Relationship Id="rId16" Type="http://schemas.openxmlformats.org/officeDocument/2006/relationships/hyperlink" Target="https://www.kyoceradocumentsolutions.com/in/en/products/catalog/pdf/KCIM_Brochure_KD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