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Elon Musk warns of rapid disruption in logistics as AI and robotics move from support to action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the World Economic Forum in Davos, Elon Musk delivered a blunt appraisal of how artificial intelligence and robotics could upend the logistics industry far sooner than many supply‑chain executives expect. What he framed as a shift from decision support to direct action would, he warned, reshape the way goods are planned, stored and moved by embedding autonomy into the execution layer of logistics operations.</w:t>
      </w:r>
      <w:r/>
    </w:p>
    <w:p>
      <w:r/>
      <w:r>
        <w:t>Musk argued that forecasting systems will increasingly ingest live data and act on it, not merely produce recommendations. That continuous feedback loop, he said, will allow warehouses and fulfilment centres to operate with far fewer human handovers, higher consistency and faster response times. According to reporting from the forum, he singled out large‑scale robotics and humanoid platforms such as Tesla’s Optimus as natural fits for repetitive fulfilment tasks, while robotaxis and autonomous freight could alter last‑mile and intercity movement patterns.</w:t>
      </w:r>
      <w:r/>
    </w:p>
    <w:p>
      <w:r/>
      <w:r>
        <w:t>The implications are strategic: companies that redesign processes around always‑active autonomous systems could capture significant resilience and cost advantages, Musk suggested, while organisations that treat AI as incremental optimisation risk falling behind. Industry commentary from Supply Chain Digital and other outlets summarises Tesla’s near‑term operational bets: robotaxi deployment across the United States was projected for late 2025, with regulatory pursuits for full self‑driving in Europe and China, and factory roll‑outs of Optimus robots planned to scale rapidly through 2025 and beyond.</w:t>
      </w:r>
      <w:r/>
    </w:p>
    <w:p>
      <w:r/>
      <w:r>
        <w:t>But Musk did not present autonomy as a purely software or hardware problem. He cautioned that energy supply and compute capacity may become the pivotal constraint on widescale adoption. The surge in power demand from AI training and inference, electrified vehicles and fleets of robots will place new burdens on grids and on-site energy systems. Musk urged greater investment in generation and storage, pointing to Tesla’s Megapack deployments as an example of how utility‑scale batteries can bolster capacity and support continuous operation.</w:t>
      </w:r>
      <w:r/>
    </w:p>
    <w:p>
      <w:r/>
      <w:r>
        <w:t>Others analysing Tesla’s strategy note the company’s deliberate vertical integration, from chip design to battery manufacture, as a bid to control costs and supply for their robotics ambitions. According to industry analysis, that approach is intended to shorten development cycles and reduce dependence on third‑party suppliers for nascent categories where market partners are scarce. However, supply vulnerabilities remain. Commentators have flagged a dependence on rare earth magnets, a supply chain concentration dominated by China, as a potential bottleneck for high‑volume robot production, and export restrictions have already introduced uncertainty into scaling plans.</w:t>
      </w:r>
      <w:r/>
    </w:p>
    <w:p>
      <w:r/>
      <w:r>
        <w:t>Commercial realities will also shape how rapidly autonomy diffuses. Musk has previously discussed tariffs and localisation pressures that affect margins and the structure of production in the United States, Europe and China, and analysts continue to point out that policy, regulation and materials availability will influence deployment timetables as much as technical readiness.</w:t>
      </w:r>
      <w:r/>
    </w:p>
    <w:p>
      <w:r/>
      <w:r>
        <w:t>For logistics leaders the near‑term task is twofold: rethink operating models to capture the unique benefits of systems that can act on live data, and prepare the physical infrastructure, most critically energy, to sustain continuous autonomous operation. As Musk framed it in Davos, the technology is moving beyond advisory roles; the bottlenecks, he suggested, are likely to be found in wires, transformers and fuel as much as in code. Those who plan for both the software revolution and the energy realities that underpin it will be better placed to shape the next generation of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https://thegamingboardroom.com/2026/01/24/elon-musk-at-davos-why-ai-may-redesign-the-worlds-supply-chains-faster-than-we-expect/</w:t>
        </w:r>
      </w:hyperlink>
      <w:r>
        <w:t xml:space="preserve"> - Please view link - unable to able to access data</w:t>
      </w:r>
      <w:r/>
    </w:p>
    <w:p>
      <w:pPr>
        <w:pStyle w:val="ListNumber"/>
        <w:spacing w:line="240" w:lineRule="auto"/>
        <w:ind w:left="720"/>
      </w:pPr>
      <w:r/>
      <w:hyperlink r:id="rId11">
        <w:r>
          <w:rPr>
            <w:color w:val="0000EE"/>
            <w:u w:val="single"/>
          </w:rPr>
          <w:t>https://supplychaindigital.com/news/musk-davos-ai-overhaul-supply-chains-2026</w:t>
        </w:r>
      </w:hyperlink>
      <w:r>
        <w:t xml:space="preserve"> - At the World Economic Forum in Davos, Elon Musk discussed how AI, robotaxis, and humanoid robots are set to overhaul global supply chains by 2026. He highlighted Tesla's plans to deploy robotaxis across the US by the end of 2025 and pursue regulatory approval for full self-driving in Europe and China. Musk also addressed the energy infrastructure challenges posed by AI development, advocating for solar power to meet growing energy demands and emphasizing the critical need for sufficient power to support AI advancements.</w:t>
      </w:r>
      <w:r/>
    </w:p>
    <w:p>
      <w:pPr>
        <w:pStyle w:val="ListNumber"/>
        <w:spacing w:line="240" w:lineRule="auto"/>
        <w:ind w:left="720"/>
      </w:pPr>
      <w:r/>
      <w:hyperlink r:id="rId12">
        <w:r>
          <w:rPr>
            <w:color w:val="0000EE"/>
            <w:u w:val="single"/>
          </w:rPr>
          <w:t>https://www.cnbc.com/2025/04/23/elon-musk-on-robotaxi-optimus-tariffs-energy-and-teslas-future.html</w:t>
        </w:r>
      </w:hyperlink>
      <w:r>
        <w:t xml:space="preserve"> - In an interview, Elon Musk discussed Tesla's future plans, including the deployment of thousands of Optimus robots in Tesla factories by the end of the year and scaling up production to 1 million units per year within five years. He also addressed the impact of tariffs on Tesla's margins and emphasized the importance of localized supply chains in America, Europe, and China. Musk highlighted Tesla's energy business, noting that the Megapack enables utility companies to significantly increase energy output.</w:t>
      </w:r>
      <w:r/>
    </w:p>
    <w:p>
      <w:pPr>
        <w:pStyle w:val="ListNumber"/>
        <w:spacing w:line="240" w:lineRule="auto"/>
        <w:ind w:left="720"/>
      </w:pPr>
      <w:r/>
      <w:hyperlink r:id="rId13">
        <w:r>
          <w:rPr>
            <w:color w:val="0000EE"/>
            <w:u w:val="single"/>
          </w:rPr>
          <w:t>https://www.cnbc.com/2025/09/02/musk-tesla-value-optimus-robot.html</w:t>
        </w:r>
      </w:hyperlink>
      <w:r>
        <w:t xml:space="preserve"> - Elon Musk stated that approximately 80% of Tesla's value will eventually come from Optimus humanoid robots. He mentioned that in mid-2024, he predicted that Optimus robots could make Tesla a $25 trillion company, equating to more than half the value of the S&amp;P 500 at that time. Musk also noted that Tesla aims to produce about 5,000 robots this year, indicating a significant focus on the development and deployment of these robots.</w:t>
      </w:r>
      <w:r/>
    </w:p>
    <w:p>
      <w:pPr>
        <w:pStyle w:val="ListNumber"/>
        <w:spacing w:line="240" w:lineRule="auto"/>
        <w:ind w:left="720"/>
      </w:pPr>
      <w:r/>
      <w:hyperlink r:id="rId14">
        <w:r>
          <w:rPr>
            <w:color w:val="0000EE"/>
            <w:u w:val="single"/>
          </w:rPr>
          <w:t>https://supplychain360.io/tesla-turns-vertical-integration-into-ai-and-robotics-advantage/</w:t>
        </w:r>
      </w:hyperlink>
      <w:r>
        <w:t xml:space="preserve"> - Tesla's vertical integration strategy is enabling the company to dominate AI and robotics by controlling every layer of production, from mining partnerships to chip design. This approach allows Tesla to reduce reliance on unproven third-party production and positions the company to capture value in categories too early for modular supply networks. The strategy applies to both the Optimus humanoid robots and the Robotaxi, with Tesla designing purpose-built platforms optimized for continuous operation and lifecycle economics.</w:t>
      </w:r>
      <w:r/>
    </w:p>
    <w:p>
      <w:pPr>
        <w:pStyle w:val="ListNumber"/>
        <w:spacing w:line="240" w:lineRule="auto"/>
        <w:ind w:left="720"/>
      </w:pPr>
      <w:r/>
      <w:hyperlink r:id="rId15">
        <w:r>
          <w:rPr>
            <w:color w:val="0000EE"/>
            <w:u w:val="single"/>
          </w:rPr>
          <w:t>https://www.linkedin.com/pulse/teslas-optimus-rare-earth-magnet-bottleneck-broader-implications-da8ne</w:t>
        </w:r>
      </w:hyperlink>
      <w:r>
        <w:t xml:space="preserve"> - Tesla's Optimus robot production faces challenges due to reliance on rare earth magnets, with approximately 90% of global production controlled by China. Recent export restrictions have led to supply chain issues, potentially delaying Tesla's ability to scale production. Musk has acknowledged that production is limited by the availability of these components, highlighting the strategic vulnerability in the supply chain. Tesla is exploring strategies to mitigate these challenges and reduce dependence on scarce materials.</w:t>
      </w:r>
      <w:r/>
    </w:p>
    <w:p>
      <w:pPr>
        <w:pStyle w:val="ListNumber"/>
        <w:spacing w:line="240" w:lineRule="auto"/>
        <w:ind w:left="720"/>
      </w:pPr>
      <w:r/>
      <w:hyperlink r:id="rId16">
        <w:r>
          <w:rPr>
            <w:color w:val="0000EE"/>
            <w:u w:val="single"/>
          </w:rPr>
          <w:t>https://fortune.com/2025/01/30/elon-musk-reveals-massive-plans-tesla-optimus-self-driving-cars-humanoid-robots/</w:t>
        </w:r>
      </w:hyperlink>
      <w:r>
        <w:t xml:space="preserve"> - Elon Musk revealed ambitious plans for Tesla's future, including the production of several thousand Optimus humanoid robots in 2025, with aspirations for exponential growth thereafter. The company also achieved record energy storage deployments in Q4, with expectations of at least 50% growth year-over-year in 2025. Musk predicted that Optimus robots could generate over $10 trillion in revenue long-term, potentially becoming the most valuable part of Tesla's business. The company is addressing battery production constraints to support these initiatives.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gamingboardroom.com/2026/01/24/elon-musk-at-davos-why-ai-may-redesign-the-worlds-supply-chains-faster-than-we-expect/" TargetMode="External"/><Relationship Id="rId11" Type="http://schemas.openxmlformats.org/officeDocument/2006/relationships/hyperlink" Target="https://supplychaindigital.com/news/musk-davos-ai-overhaul-supply-chains-2026" TargetMode="External"/><Relationship Id="rId12" Type="http://schemas.openxmlformats.org/officeDocument/2006/relationships/hyperlink" Target="https://www.cnbc.com/2025/04/23/elon-musk-on-robotaxi-optimus-tariffs-energy-and-teslas-future.html" TargetMode="External"/><Relationship Id="rId13" Type="http://schemas.openxmlformats.org/officeDocument/2006/relationships/hyperlink" Target="https://www.cnbc.com/2025/09/02/musk-tesla-value-optimus-robot.html" TargetMode="External"/><Relationship Id="rId14" Type="http://schemas.openxmlformats.org/officeDocument/2006/relationships/hyperlink" Target="https://supplychain360.io/tesla-turns-vertical-integration-into-ai-and-robotics-advantage/" TargetMode="External"/><Relationship Id="rId15" Type="http://schemas.openxmlformats.org/officeDocument/2006/relationships/hyperlink" Target="https://www.linkedin.com/pulse/teslas-optimus-rare-earth-magnet-bottleneck-broader-implications-da8ne" TargetMode="External"/><Relationship Id="rId16" Type="http://schemas.openxmlformats.org/officeDocument/2006/relationships/hyperlink" Target="https://fortune.com/2025/01/30/elon-musk-reveals-massive-plans-tesla-optimus-self-driving-cars-humanoid-robo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