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Low‑code workflow automation accelerates supply chain digital transformation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Businesses that rely on complex logistics are increasingly turning to digital tools to lift the burden of manual processes and to respond faster to shifting demand. Digitising procurement, inventory, fulfilment and supplier interaction can shorten cycle times, reduce mistakes and give managers the near‑real‑time intelligence they need to reallocate resources. One class of platform gaining attention for this task is low‑code workflow automation, which promises rapid deployment of end‑to‑end processes without heavy developer involvement.</w:t>
      </w:r>
      <w:r/>
    </w:p>
    <w:p>
      <w:r/>
      <w:r>
        <w:t>According to Cflow’s product literature, its low‑code workflow platform is designed to convert repetitive supply‑chain tasks , such as purchase requisitions, invoice matching, inventory reorders and shipment notifications , into automated sequences that enforce approvals, capture data and feed dashboards. The vendor says this approach speeds decision making, reduces manual entry errors and improves cross‑team collaboration by centralising process orchestration.</w:t>
      </w:r>
      <w:r/>
    </w:p>
    <w:p>
      <w:r/>
      <w:r>
        <w:t>Industry commentators and vendors emphasise that workflow automation is only one piece of a broader digital stack. Cloud platforms and advanced analytics form the backbone for integrated operations, while Internet of Things sensors, robotics and operational technology supply the granular telemetry that makes automation effective. According to a Cflow white paper, high‑impact use cases to prioritise include demand and supply planning, warehouse and fulfilment modernisation, transport optimisation and supplier collaboration; these are the areas where automation and visibility typically deliver the fastest returns.</w:t>
      </w:r>
      <w:r/>
    </w:p>
    <w:p>
      <w:r/>
      <w:r>
        <w:t>Practical deployments show how these elements combine. In logistics, automated order‑fulfilment flows can generate and track shipment requests, trigger warehouse pick‑lists and push customer notifications without human intervention. For procurement, automated invoice verification and three‑way matching reduce processing time and payment disputes, which vendors such as Dwolla argue also cuts operational costs and supports environmental goals by removing paper‑based approvals. Retail and manufacturing operations report tighter inventory control when reorder triggers are linked to real‑time stock telemetry, reducing both stockouts and excess holdings.</w:t>
      </w:r>
      <w:r/>
    </w:p>
    <w:p>
      <w:r/>
      <w:r>
        <w:t>Beyond operational gains, firms are seeking measurable improvements in resilience and resource use. Academic work on tightly constrained supply chains , for example in semiconductor wafer scheduling , demonstrates that mathematically rigorous optimisation can yield double‑digit benefits: researchers reported reductions in time and production costs and improvements in transport and storage utilisation when network‑flow and dual‑layer scheduling models were applied. Such studies underline that combining workflow automation with optimisation models and accurate data feeds can unlock substantial efficiency gains in capital‑intensive industries.</w:t>
      </w:r>
      <w:r/>
    </w:p>
    <w:p>
      <w:r/>
      <w:r>
        <w:t>Emerging technologies are expanding the frontier of what digital supply chains can achieve. Private 5G and edge computing improve the latency and reliability of factory and warehouse telemetry; digital twins enable scenario planning across production and logistics networks; blockchain can provide immutable transaction records for supplier compliance; and generative AI promises faster synthesis of forecasts and exception handling. At the same time, advances in serverless workflow execution , exemplified by recent research on systems that reduce invocation latency and improve data transfer , may lower the operational cost of highly dynamic automation platforms and make them more responsive to bursty workloads.</w:t>
      </w:r>
      <w:r/>
    </w:p>
    <w:p>
      <w:r/>
      <w:r>
        <w:t>Adoption, however, is not frictionless. Organisations frequently grapple with siloed systems and poor data quality, which undermine automation outcomes unless integration and governance are addressed. Employee resistance and skills gaps present another barrier: successful programmes pair tool rollout with targeted training and change management. Cost remains a consideration; while automation can produce long‑term savings, initial investments in software, sensors and integration work should be evaluated against realistic ROI projections.</w:t>
      </w:r>
      <w:r/>
    </w:p>
    <w:p>
      <w:r/>
      <w:r>
        <w:t>Sustainability is emerging as an operational and financial imperative. Digital tools that improve load utilisation, optimise routing and provide carbon tracking help firms lower emissions while improving asset productivity. Vendors and consultancies now routinely position digital transformation as a lever for both cost reduction and environmental performance, and some customers expect to see explicit metrics tied to emissions and waste reduction in supplier contracts.</w:t>
      </w:r>
      <w:r/>
    </w:p>
    <w:p>
      <w:r/>
      <w:r>
        <w:t>For organisations considering low‑code workflow platforms, the immediate appeal is speed: templates and visual designers can convert manual procedures into enforced, auditable processes rapidly. Yet the most durable gains arise when those workflows are embedded in a broader data architecture that includes real‑time telemetry, predictive analytics and optimisation models. According to industry practitioners, combining automated process control with rigorous forecasting and planning is the route to a supply chain that is not only more efficient but also more adaptable when disruptions occur.</w:t>
      </w:r>
      <w:r/>
    </w:p>
    <w:p>
      <w:r/>
      <w:r>
        <w:t>In short, workflow automation tools can play a pivotal role in supply‑chain digital transformation, but their value depends on integration with analytics, operational technologies and governance practices. Companies that align automation with clean data, staff training and targeted optimisation stand to improve speed, visibility and cost, while also creating the flexibility needed to respond to future market shifts.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https://theceoviews.com/supply-chain-digital-transformation-powered-by-cflow/</w:t>
        </w:r>
      </w:hyperlink>
      <w:r>
        <w:t xml:space="preserve"> - Please view link - unable to able to access data</w:t>
      </w:r>
      <w:r/>
    </w:p>
    <w:p>
      <w:pPr>
        <w:pStyle w:val="ListNumber"/>
        <w:spacing w:line="240" w:lineRule="auto"/>
        <w:ind w:left="720"/>
      </w:pPr>
      <w:r/>
      <w:hyperlink r:id="rId11">
        <w:r>
          <w:rPr>
            <w:color w:val="0000EE"/>
            <w:u w:val="single"/>
          </w:rPr>
          <w:t>https://www.cflowapps.com/supply-chain-digital-transformation/</w:t>
        </w:r>
      </w:hyperlink>
      <w:r>
        <w:t xml:space="preserve"> - This article discusses the core technologies powering digital supply chains, including cloud-based platforms, data analytics, and operational technologies like IoT and robotics. It highlights the importance of focusing on high-impact use cases such as demand and supply planning, warehouse and fulfilment modernisation, transportation improvements, and supplier collaboration. The piece also addresses the role of digital tools in enhancing sustainability efforts, like carbon tracking and optimized load utilisation, and introduces emerging technologies like private 5G, digital twins, blockchain, edge computing, and generative AI.</w:t>
      </w:r>
      <w:r/>
    </w:p>
    <w:p>
      <w:pPr>
        <w:pStyle w:val="ListNumber"/>
        <w:spacing w:line="240" w:lineRule="auto"/>
        <w:ind w:left="720"/>
      </w:pPr>
      <w:r/>
      <w:hyperlink r:id="rId12">
        <w:r>
          <w:rPr>
            <w:color w:val="0000EE"/>
            <w:u w:val="single"/>
          </w:rPr>
          <w:t>https://viitorcloud.com/blog/supply-chain-digital-transformation/</w:t>
        </w:r>
      </w:hyperlink>
      <w:r>
        <w:t xml:space="preserve"> - This article outlines the importance and benefits of supply chain digital transformation, including improved efficiency, better customer service, agility, data-driven decision-making, sustainability, and innovation. It discusses how digital technologies can help businesses meet customer demands, adapt to market changes, make informed decisions, reduce waste, and explore new business models. The piece also highlights the role of digital transformation in enhancing supply chain resilience and responsiveness.</w:t>
      </w:r>
      <w:r/>
    </w:p>
    <w:p>
      <w:pPr>
        <w:pStyle w:val="ListNumber"/>
        <w:spacing w:line="240" w:lineRule="auto"/>
        <w:ind w:left="720"/>
      </w:pPr>
      <w:r/>
      <w:hyperlink r:id="rId13">
        <w:r>
          <w:rPr>
            <w:color w:val="0000EE"/>
            <w:u w:val="single"/>
          </w:rPr>
          <w:t>https://arxiv.org/abs/2411.17544</w:t>
        </w:r>
      </w:hyperlink>
      <w:r>
        <w:t xml:space="preserve"> - This research paper presents a network flow model for optimising scheduling in semiconductor wafer supply chains. The model addresses challenges in production and logistics by incorporating stochastic elements of wafer batch transfers and employs a dual-layer optimisation framework. Empirical comparisons demonstrate significant improvements in cost efficiency, productivity, and resource utilisation, including a 20% reduction in time and production costs, and a 10% increase in transportation and storage capacities. The study concludes that network flow models are effective tools for resolving logistical bottlenecks in semiconductor manufacturing.</w:t>
      </w:r>
      <w:r/>
    </w:p>
    <w:p>
      <w:pPr>
        <w:pStyle w:val="ListNumber"/>
        <w:spacing w:line="240" w:lineRule="auto"/>
        <w:ind w:left="720"/>
      </w:pPr>
      <w:r/>
      <w:hyperlink r:id="rId14">
        <w:r>
          <w:rPr>
            <w:color w:val="0000EE"/>
            <w:u w:val="single"/>
          </w:rPr>
          <w:t>https://www.dwolla.com/updates/supply-chain-digital-transformation</w:t>
        </w:r>
      </w:hyperlink>
      <w:r>
        <w:t xml:space="preserve"> - This article explores how digital transformation impacts procurement and buying workflows by making them more efficient, cost-effective, and data-driven. It discusses the role of digital tools in streamlining procurement processes, reducing operational costs through automation, and improving supplier collaboration. The piece also highlights the integration of procurement systems with enterprise-wide software and the adoption of mobile procurement tools to increase flexibility and control. Additionally, it addresses how digital payment systems reduce reliance on paper and support environmental sustainability goals.</w:t>
      </w:r>
      <w:r/>
    </w:p>
    <w:p>
      <w:pPr>
        <w:pStyle w:val="ListNumber"/>
        <w:spacing w:line="240" w:lineRule="auto"/>
        <w:ind w:left="720"/>
      </w:pPr>
      <w:r/>
      <w:hyperlink r:id="rId15">
        <w:r>
          <w:rPr>
            <w:color w:val="0000EE"/>
            <w:u w:val="single"/>
          </w:rPr>
          <w:t>https://arxiv.org/abs/2306.11043</w:t>
        </w:r>
      </w:hyperlink>
      <w:r>
        <w:t xml:space="preserve"> - This paper introduces DFlow, a dataflow-based serverless workflow system designed to enhance the performance of function-as-a-service (FaaS) platforms. DFlow employs a distributed scheduler and store to optimise function invocation and data exchange, achieving significant improvements over existing systems like CFlow and FaaSFlow. The study demonstrates that DFlow reduces cold startup latency and improves network bandwidth utilisation, making it a promising solution for efficient serverless workflow execution.</w:t>
      </w:r>
      <w:r/>
    </w:p>
    <w:p>
      <w:pPr>
        <w:pStyle w:val="ListNumber"/>
        <w:spacing w:line="240" w:lineRule="auto"/>
        <w:ind w:left="720"/>
      </w:pPr>
      <w:r/>
      <w:hyperlink r:id="rId16">
        <w:r>
          <w:rPr>
            <w:color w:val="0000EE"/>
            <w:u w:val="single"/>
          </w:rPr>
          <w:t>https://blogs.opentext.com/8-benefits-of-leveraging-the-digital-supply-chain/</w:t>
        </w:r>
      </w:hyperlink>
      <w:r>
        <w:t xml:space="preserve"> - This article outlines key benefits of digitalising the supply chain, including reduced costs, improved revenue, increased visibility, and enhanced collaboration. It discusses how digitalisation enables better resource utilisation, optimised production, stronger supplier relationships, and a healthier bottom line. The piece also highlights the importance of addressing supply chain visibility gaps and prioritising investment in this area to improve decision-making capabilities, transparency, and collaboration.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ceoviews.com/supply-chain-digital-transformation-powered-by-cflow/" TargetMode="External"/><Relationship Id="rId11" Type="http://schemas.openxmlformats.org/officeDocument/2006/relationships/hyperlink" Target="https://www.cflowapps.com/supply-chain-digital-transformation/" TargetMode="External"/><Relationship Id="rId12" Type="http://schemas.openxmlformats.org/officeDocument/2006/relationships/hyperlink" Target="https://viitorcloud.com/blog/supply-chain-digital-transformation/" TargetMode="External"/><Relationship Id="rId13" Type="http://schemas.openxmlformats.org/officeDocument/2006/relationships/hyperlink" Target="https://arxiv.org/abs/2411.17544" TargetMode="External"/><Relationship Id="rId14" Type="http://schemas.openxmlformats.org/officeDocument/2006/relationships/hyperlink" Target="https://www.dwolla.com/updates/supply-chain-digital-transformation" TargetMode="External"/><Relationship Id="rId15" Type="http://schemas.openxmlformats.org/officeDocument/2006/relationships/hyperlink" Target="https://arxiv.org/abs/2306.11043" TargetMode="External"/><Relationship Id="rId16" Type="http://schemas.openxmlformats.org/officeDocument/2006/relationships/hyperlink" Target="https://blogs.opentext.com/8-benefits-of-leveraging-the-digital-supply-ch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