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embrace digital ecosystems and autonomous resilience strategies to withstand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today behave less like straightforward routes and more like adaptive ecosystems that must absorb geopolitical shocks, extreme weather and rapid shifts in demand. Recent incidents , such as repeated maritime attacks that turned the Red Sea into a de facto choke point and forced carriers to reroute around Africa, adding weeks and substantial fuel costs , underline how quickly a corridor can become a liability and how costly late reactions are.</w:t>
      </w:r>
      <w:r/>
    </w:p>
    <w:p>
      <w:r/>
      <w:r>
        <w:t>The most effective resilience strategies treat disruption as a preventable failure rather than an unavoidable expense. Central to that shift is a live, end-to-end view of inventory and flows. Digital twin technology, which creates a virtual model of physical inventory and its conditions, lets organisations simulate outcomes and prioritise interventions before problems cascade. According to McKinsey, firms that integrate digital twins with existing systems can improve end-to-end connections and resilience; the firm cites cases where original equipment manufacturers cut freight and damage costs and consumer-packaged-goods companies materially reduced distribution-centre costs. Boston Consulting Group adds that digital twins help anticipate bottlenecks and optimise buffers, enabling companies to test and tune changes virtually before committing resources.</w:t>
      </w:r>
      <w:r/>
    </w:p>
    <w:p>
      <w:r/>
      <w:r>
        <w:t>Visibility alone is insufficient; what matters is converting insight into immediate, reliable action. Autonomous execution , using AI-driven agents to enact fixes without waiting for human intervention , is the next frontier. McKinsey’s research on autonomous planning shows how advanced analytics can shorten decision cycles and allow supply chains to self-correct across Sales and Operations Planning processes. The World Economic Forum predicts growing adoption of agentic AI for orchestration, forecasting that by 2030 many supply-chain solutions will autonomously execute routine decisions, provided executives invest in data quality and orchestration platforms.</w:t>
      </w:r>
      <w:r/>
    </w:p>
    <w:p>
      <w:r/>
      <w:r>
        <w:t>Bridging internal information silos remains a persistent operational hazard. Disconnected systems turn routine variance into multi-departmental confusion: procurement may re-order while warehouse teams prepare for an incoming truck that will not arrive. Companies such as Bayer have reported that legacy platforms limited visibility into air and ocean shipments, exposing them to siloed processes and missed opportunities for coordinated responses. A single-pane operational view that links inbound logistics, yard management and fulfilment allows automated reprioritisation of docks, labour and carriers when delays occur, preventing local friction from becoming a network-wide failure.</w:t>
      </w:r>
      <w:r/>
    </w:p>
    <w:p>
      <w:r/>
      <w:r>
        <w:t>Organisations also need to make the financial case for prevention. The visible costs of a crisis , expedited freight, emergency repairs , are only a fraction of the damage. Hidden drains include capital tied up in excessive safety stock, penalties for missed commitments and the write-offs that follow spoiled high-value shipments, particularly in biologics and cell-and-gene therapies. When these losses are quantified, investments in AI, automation and better data governance move from discretionary tech spend to measures that protect gross margin and customer trust.</w:t>
      </w:r>
      <w:r/>
    </w:p>
    <w:p>
      <w:r/>
      <w:r>
        <w:t>Prioritisation is essential because resources are finite. Focus should start where failures are most damaging: perishable therapies with tight temperature windows, single-source components that stop assembly lines, or critical lanes with brittle lead times. AI excels at continuously scanning for "weak signals" , small, early deviations in carrier performance or port dwell times , that presage larger outages, allowing teams to apply costly safeguards selectively and scale protections where they matter most.</w:t>
      </w:r>
      <w:r/>
    </w:p>
    <w:p>
      <w:r/>
      <w:r>
        <w:t>Practical deployment follows a staged path: establish robust data pipelines and governance, apply digital twins to the most critical nodes, and layer in autonomous decisioning for the high-frequency, low-novelty events. SupplyChainTechNews and Forbes note that digital replicas also enable scenario testing without disrupting operations, helping retailers and logistics planners balance stock levels against demand volatility and new fulfilment models.</w:t>
      </w:r>
      <w:r/>
    </w:p>
    <w:p>
      <w:r/>
      <w:r>
        <w:t>Vendors making bold claims should be treated with editorial distance. For example, FourKites positions itself as a leader in real-time visibility and orchestration and reports processing millions of supply-chain events daily and serving more than 1,600 customers; these are the company’s figures. Organisations adopting such platforms should validate performance against their own KPIs, run pilot programmes on critical flows and ensure that automation has clear escalation paths for genuinely novel crises.</w:t>
      </w:r>
      <w:r/>
    </w:p>
    <w:p>
      <w:r/>
      <w:r>
        <w:t>The operational goal is simple: compress the time between signal and corrective action until many routine disruptions are handled automatically, while human teams focus on exceptions and strategy. That combination of continuous situational awareness, targeted investment, and graduated automation turns a reactive chain into an anticipatory network, reducing the chances that a single interruption becomes an irrecoverable loss.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https://www.enterprisetimes.co.uk/2026/02/09/5-things-to-prevent-supply-chain-disruption/</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https://www.mckinsey.com/capabilities/quantumblack/our-insights/digital-twins-the-key-to-unlocking-end-to-end-supply-chain-growth</w:t>
        </w:r>
      </w:hyperlink>
      <w:r>
        <w:t xml:space="preserve"> - This article discusses how digital twin technology can optimise supply chain management by integrating with existing software tools. It highlights the benefits of digital twins in providing end-to-end connections, enhancing resiliency in dynamic markets, and optimising across multiple objectives. The article also presents real-world use cases, such as a global OEM reducing freight and damage costs by 8% through digital twin integration, and a consumer-packaged-goods company reducing distribution centre costs by 15% by measuring variable demand and labour in its warehouse.</w:t>
      </w:r>
      <w:r/>
    </w:p>
    <w:p>
      <w:pPr>
        <w:pStyle w:val="ListNumber"/>
        <w:spacing w:line="240" w:lineRule="auto"/>
        <w:ind w:left="720"/>
      </w:pPr>
      <w:r/>
      <w:hyperlink r:id="rId12">
        <w:r>
          <w:rPr>
            <w:color w:val="0000EE"/>
            <w:u w:val="single"/>
          </w:rPr>
          <w:t>https://www.bcg.com/publications/2024/using-digital-twins-to-manage-complex-supply-chains</w:t>
        </w:r>
      </w:hyperlink>
      <w:r>
        <w:t xml:space="preserve"> - This publication from Boston Consulting Group explores the rise of digital twins in supply chain management. It outlines how companies use digital twins to anticipate and mitigate risks, predict bottlenecks, and optimise supply and inventory buffers. The article provides examples of organisations adopting a digital-first mindset, designing and optimising virtual systems in the digital realm before creating physical counterparts, leading to improved forecast accuracy and reduced delays and downtime.</w:t>
      </w:r>
      <w:r/>
    </w:p>
    <w:p>
      <w:pPr>
        <w:pStyle w:val="ListNumber"/>
        <w:spacing w:line="240" w:lineRule="auto"/>
        <w:ind w:left="720"/>
      </w:pPr>
      <w:r/>
      <w:hyperlink r:id="rId13">
        <w:r>
          <w:rPr>
            <w:color w:val="0000EE"/>
            <w:u w:val="single"/>
          </w:rPr>
          <w:t>https://www.mckinsey.com/capabilities/operations/our-insights/autonomous-supply-chain-planning-for-consumer-goods-companies</w:t>
        </w:r>
      </w:hyperlink>
      <w:r>
        <w:t xml:space="preserve"> - This article from McKinsey discusses autonomous planning in supply chain management, focusing on its role in optimising Sales and Operations Planning (S&amp;OP) processes in real time. It explains how autonomous planning combines big data and advanced analytics to help supply chains function more effectively in volatile environments with less direct human oversight. The article also outlines the foundational principles of autonomous planning, including reducing human involvement by relying on automation to handle most processes end to end.</w:t>
      </w:r>
      <w:r/>
    </w:p>
    <w:p>
      <w:pPr>
        <w:pStyle w:val="ListNumber"/>
        <w:spacing w:line="240" w:lineRule="auto"/>
        <w:ind w:left="720"/>
      </w:pPr>
      <w:r/>
      <w:hyperlink r:id="rId14">
        <w:r>
          <w:rPr>
            <w:color w:val="0000EE"/>
            <w:u w:val="single"/>
          </w:rPr>
          <w:t>https://www.weforum.org/stories/2025/11/autonomous-orchestration-next-frontier-supply-chain-management/</w:t>
        </w:r>
      </w:hyperlink>
      <w:r>
        <w:t xml:space="preserve"> - This article from the World Economic Forum discusses the role of autonomous orchestration in supply chain management. It highlights how advances in AI and agent-based systems are set to accelerate the maturity of autonomous orchestration, with projections that by 2030, half of all supply chain management solutions will employ agentic AI to autonomously execute decisions. The article also discusses the trajectory towards autonomous orchestration, emphasising the need for supply chain executives to invest in data quality, AI agents, and intelligent orchestration tools.</w:t>
      </w:r>
      <w:r/>
    </w:p>
    <w:p>
      <w:pPr>
        <w:pStyle w:val="ListNumber"/>
        <w:spacing w:line="240" w:lineRule="auto"/>
        <w:ind w:left="720"/>
      </w:pPr>
      <w:r/>
      <w:hyperlink r:id="rId15">
        <w:r>
          <w:rPr>
            <w:color w:val="0000EE"/>
            <w:u w:val="single"/>
          </w:rPr>
          <w:t>https://www.supplychaintechnews.com/index.php/supply/how-to-utilize-digital-twins-in-supply-chain-management</w:t>
        </w:r>
      </w:hyperlink>
      <w:r>
        <w:t xml:space="preserve"> - This article explores how digital twins can be utilised in supply chain management. It discusses the use of digital twins to test different scenarios without affecting day-to-day operations, optimise logistics by modelling the logistics process to pinpoint areas where disruptions and shortages occur, and avoid stockouts and overstocking by generating digital inventory replicas to monitor stock levels and conditions in real time. The article also highlights the significance of digital twins in retail supply chain management, where e-commerce firms must optimise inventory management with demand/supply forecasting.</w:t>
      </w:r>
      <w:r/>
    </w:p>
    <w:p>
      <w:pPr>
        <w:pStyle w:val="ListNumber"/>
        <w:spacing w:line="240" w:lineRule="auto"/>
        <w:ind w:left="720"/>
      </w:pPr>
      <w:r/>
      <w:hyperlink r:id="rId16">
        <w:r>
          <w:rPr>
            <w:color w:val="0000EE"/>
            <w:u w:val="single"/>
          </w:rPr>
          <w:t>https://www.forbes.com/sites/paulnoble/2022/10/31/digital-twins-technology-for-the-supply-chain/</w:t>
        </w:r>
      </w:hyperlink>
      <w:r>
        <w:t xml:space="preserve"> - This Forbes article discusses the role of digital twin technology in supply chain management. It highlights how digital twins can be used to model supply chains as connected environments, enabling retailers to simulate a supply chain’s performance and identify optimisation opportunities. The article also discusses the real-time visibility provided by digital twins, which allows retailers to implement new non-linear supply chain fulfilment models like curbside pick-up or micro-fulfilment. It also mentions the expected growth in the market size for digital twins by 2025 and the widespread adoption of digital twinning capabilities in IoT platforms by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times.co.uk/2026/02/09/5-things-to-prevent-supply-chain-disruption/" TargetMode="External"/><Relationship Id="rId11" Type="http://schemas.openxmlformats.org/officeDocument/2006/relationships/hyperlink" Target="https://www.mckinsey.com/capabilities/quantumblack/our-insights/digital-twins-the-key-to-unlocking-end-to-end-supply-chain-growth" TargetMode="External"/><Relationship Id="rId12" Type="http://schemas.openxmlformats.org/officeDocument/2006/relationships/hyperlink" Target="https://www.bcg.com/publications/2024/using-digital-twins-to-manage-complex-supply-chains" TargetMode="External"/><Relationship Id="rId13" Type="http://schemas.openxmlformats.org/officeDocument/2006/relationships/hyperlink" Target="https://www.mckinsey.com/capabilities/operations/our-insights/autonomous-supply-chain-planning-for-consumer-goods-companies" TargetMode="External"/><Relationship Id="rId14" Type="http://schemas.openxmlformats.org/officeDocument/2006/relationships/hyperlink" Target="https://www.weforum.org/stories/2025/11/autonomous-orchestration-next-frontier-supply-chain-management/" TargetMode="External"/><Relationship Id="rId15" Type="http://schemas.openxmlformats.org/officeDocument/2006/relationships/hyperlink" Target="https://www.supplychaintechnews.com/index.php/supply/how-to-utilize-digital-twins-in-supply-chain-management" TargetMode="External"/><Relationship Id="rId16" Type="http://schemas.openxmlformats.org/officeDocument/2006/relationships/hyperlink" Target="https://www.forbes.com/sites/paulnoble/2022/10/31/digital-twins-technology-for-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