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autonomous software-driven logistics reshaping global supply chains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By 2026 the global logistics industry has moved beyond incremental digitalisation to a model in which software actively shapes physical flows of goods, remaking risk management, marketing and commercial terms around continuous, autonomous decision‑making. The transformation centres on integrated simulation, pervasive sensing and agentic artificial intelligence that together allow companies to anticipate, reroute and, in many cases, resolve disruptions without human intervention.</w:t>
      </w:r>
      <w:r/>
    </w:p>
    <w:p>
      <w:r/>
      <w:r>
        <w:t>At the core of this shift are high‑fidelity supply‑chain digital twins that mirror factories, ports, vehicles and warehouses in near real time. These virtual models run millions of conditional scenarios to predict knock‑on effects of events such as port congestion or labour stoppages, enabling systems to rebalance inventory across hundreds of urban micro‑hubs before stockouts occur. According to the TechBullion analysis, such simulated environments underpin what industry participants now describe as “self‑healing” logistics, where autonomous software checks alternate carriers, renegotiates spot rates within pre‑agreed limits and updates delivery promises in seconds.</w:t>
      </w:r>
      <w:r/>
    </w:p>
    <w:p>
      <w:r/>
      <w:r>
        <w:t>Maritime transport has become a particular locus of automation. Several market studies show divergent estimates for the autonomous‑ships market but agree on rapid expansion. IndustryResearch projects a market value of about USD 21.2 billion in 2026 with a double‑digit compound annual growth rate to 2035, driven by AI, sensor fusion and edge computing; Mordor Intelligence estimates USD 7.6 billion in 2026 rising to USD 12.1 billion by 2031 on the back of decarbonisation and remote pilotage; and other analysts place 2025–26 figures in a range from under USD 13 million in one niche assessment to multi‑billion valuations in broader studies. These differences reflect varying definitions, ranging from software and autonomy modules to full autonomous vessels, and differing geographic and application scopes. Nevertheless, market reports commonly point to fuel optimisation, crew reduction and regulatory testbeds as primary adoption drivers, with shipbuilders and suppliers such as Rolls‑Royce, Kongsberg and Wärtsilä active in trials and product development.</w:t>
      </w:r>
      <w:r/>
    </w:p>
    <w:p>
      <w:r/>
      <w:r>
        <w:t>Autonomous surface vessels are complemented by a dense ecosystem of connected freight. Advances in 5G‑Advanced and satellite IoT have turned pallets and containers into data nodes reporting temperature, vibration and carbon intensity. That granular telemetry feeds the digital twin and, in turn, the decision‑making agents that orchestrate routing, consolidation and last‑mile fulfilment. Warehouses have been similarly re‑engineered: increasingly “dark” facilities run round‑the‑clock on fleets of Autonomous Mobile Robots whose swarm behaviours re‑slot inventory dynamically to match sudden demand spikes from retail channels and social media phenomena.</w:t>
      </w:r>
      <w:r/>
    </w:p>
    <w:p>
      <w:r/>
      <w:r>
        <w:t>The commercial model of logistics is shifting with technology. Firms are moving from unit‑based charging to outcome‑level contracts in which logistics providers are paid for agreed performance metrics such as on‑time delivery rates or emissions per shipment. TechBullion describes this as Logistics‑as‑a‑Service, a platform‑centred arrangement that decouples capacity from headcount and encourages investment in autonomy to guarantee outcomes. At the same time, reverse logistics has been recast as a revenue opportunity: AI‑driven routing aggregates returns for refurbishment and resale, helping convert a traditional cost centre into a circular‑economy node.</w:t>
      </w:r>
      <w:r/>
    </w:p>
    <w:p>
      <w:r/>
      <w:r>
        <w:t>Marketing and customer engagement have adapted to the new emphasis on verified provenance. Brands now use Blockchain‑backed digital product passports and sensor‑verified “carbon paths” to demonstrate not only speed but ethical and environmental credentials. TechBullion calls this “radical traceability”; industry observers note that search and recommendation engines have evolved into procurement tools, what TechBullion terms Answer Engine Optimisation, where carriers compete on resilience scores and live performance data to become the preferred suggestion for AI buyers.</w:t>
      </w:r>
      <w:r/>
    </w:p>
    <w:p>
      <w:r/>
      <w:r>
        <w:t>These gains, however, bring acute security and governance challenges. As operations become software‑defined, the attack surface multiplies: a compromised warehouse management system or an unauthorised re‑routing of an autonomous vessel could have systemic consequences. TechBullion warns of “shadow AI” use, employees relying on unauthorised consumer tools to draft shipping documents, which creates compliance gaps. Market analyses echo the concern that cyber‑physical resilience is now as important as locks and fences, and that industry, regulators and governments must accelerate sandboxes and standards to manage transition risks.</w:t>
      </w:r>
      <w:r/>
    </w:p>
    <w:p>
      <w:r/>
      <w:r>
        <w:t>The net effect for business strategy is stark. Logistics is no longer an invisible overhead but a competitive differentiator that blends operational agility, sustainability metrics and customer trust. Firms that can combine robust digital twins, authorised agentic AI, and tightly governed autonomy stand to convert supply‑chain complexity into strategic advantage.</w:t>
      </w:r>
      <w:r/>
    </w:p>
    <w:p>
      <w:r/>
      <w:r>
        <w:t>Looking ahead, analysts and industry commentators envisage a trajectory toward increasingly coordinated global optimisation: networks that balance flows to minimise waste and stockouts, and that price logistics as deterministic outcomes rather than hours or miles. The timing and shape of that equilibrium will be shaped by regulatory choices, standards for cyber‑resilience and how quickly market participants resolve the practical and ethical questions raised by automated decision‑making. For now, the hallmarks of success are clear, high‑velocity telemetry, enforced governance around AI, and commercial models that reward outcome delivery rather than mere capacity.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https://techbullion.com/the-intelligent-supply-chain-autonomous-ships-dark-warehouses-and-self-healing-logistics/</w:t>
        </w:r>
      </w:hyperlink>
      <w:r>
        <w:t xml:space="preserve"> - Please view link - unable to able to access data</w:t>
      </w:r>
      <w:r/>
    </w:p>
    <w:p>
      <w:pPr>
        <w:pStyle w:val="ListNumber"/>
        <w:spacing w:line="240" w:lineRule="auto"/>
        <w:ind w:left="720"/>
      </w:pPr>
      <w:r/>
      <w:hyperlink r:id="rId11">
        <w:r>
          <w:rPr>
            <w:color w:val="0000EE"/>
            <w:u w:val="single"/>
          </w:rPr>
          <w:t>https://www.globalgrowthinsights.com/market-reports/maritime-autonomous-ships-market-117553</w:t>
        </w:r>
      </w:hyperlink>
      <w:r>
        <w:t xml:space="preserve"> - This report provides an analysis of the global Maritime Autonomous Ships Market, valued at USD 12.85 million in 2025 and projected to reach USD 13.21 million in 2026, with a compound annual growth rate (CAGR) of 2.8% from 2026 to 2035. The growth is driven by the increasing integration of autonomous navigation and port operation technologies by global shipping companies, strong adoption of partial automation systems, and steady investments aimed at improving operational efficiency, safety, and fuel optimization across maritime fleets. The report also highlights regional insights, with North America contributing over 41% of the market share in 2024, and key players such as Rolls-Royce Holdings, Kongsberg Gruppen, Samsung Heavy Industries, ABB Marine, and Wärtsilä.</w:t>
      </w:r>
      <w:r/>
    </w:p>
    <w:p>
      <w:pPr>
        <w:pStyle w:val="ListNumber"/>
        <w:spacing w:line="240" w:lineRule="auto"/>
        <w:ind w:left="720"/>
      </w:pPr>
      <w:r/>
      <w:hyperlink r:id="rId12">
        <w:r>
          <w:rPr>
            <w:color w:val="0000EE"/>
            <w:u w:val="single"/>
          </w:rPr>
          <w:t>https://www.industryresearch.co/market-reports/autonomous-vessels-market-310109</w:t>
        </w:r>
      </w:hyperlink>
      <w:r>
        <w:t xml:space="preserve"> - This market report offers a comprehensive analysis of the Autonomous Vessels Market, which was valued at USD 21,175.19 million in 2026 and is expected to reach USD 61,329.43 million by 2035, growing at a CAGR of 12.54%. The report discusses the transformation of global maritime operations through the integration of artificial intelligence, sensor fusion, edge computing, and advanced navigation systems. It highlights the benefits of autonomous vessels, including reduced crew dependency, optimized routing, enhanced safety, and continuous operation in high-risk maritime zones. The report also provides regional insights, with North America accounting for 28% of the market share, Europe 32%, Asia-Pacific 30%, and Middle East &amp; Africa 10%. Additionally, it notes that the United States Navy operates over 150 unmanned surface and underwater platforms for reconnaissance, mine countermeasures, and maritime surveillance.</w:t>
      </w:r>
      <w:r/>
    </w:p>
    <w:p>
      <w:pPr>
        <w:pStyle w:val="ListNumber"/>
        <w:spacing w:line="240" w:lineRule="auto"/>
        <w:ind w:left="720"/>
      </w:pPr>
      <w:r/>
      <w:hyperlink r:id="rId13">
        <w:r>
          <w:rPr>
            <w:color w:val="0000EE"/>
            <w:u w:val="single"/>
          </w:rPr>
          <w:t>https://www.360iresearch.com/library/intelligence/autonomous-vessels</w:t>
        </w:r>
      </w:hyperlink>
      <w:r>
        <w:t xml:space="preserve"> - This research report examines the Autonomous Vessels Market, which was estimated at USD 5.88 billion in 2025 and is expected to reach USD 6.43 billion in 2026, with a CAGR of 9.76% to reach USD 11.30 billion by 2032. The report discusses the integration of advanced artificial intelligence, robust sensor suites, and high-bandwidth connectivity in maritime transport, enabling vessels to perform navigation, collision avoidance, and operational tasks with minimal human input. It also highlights the market's expansion as shipbuilders, navies, and logistics operators prioritize digital fleet transformation, with applications spanning commercial, defense, and offshore energy sectors.</w:t>
      </w:r>
      <w:r/>
    </w:p>
    <w:p>
      <w:pPr>
        <w:pStyle w:val="ListNumber"/>
        <w:spacing w:line="240" w:lineRule="auto"/>
        <w:ind w:left="720"/>
      </w:pPr>
      <w:r/>
      <w:hyperlink r:id="rId14">
        <w:r>
          <w:rPr>
            <w:color w:val="0000EE"/>
            <w:u w:val="single"/>
          </w:rPr>
          <w:t>https://www.mordorintelligence.com/industry-reports/autonomous-ships-market</w:t>
        </w:r>
      </w:hyperlink>
      <w:r>
        <w:t xml:space="preserve"> - This analysis provides insights into the Autonomous Ships Market, estimated at USD 7.63 billion in 2026 and projected to reach USD 12.05 billion by 2031, representing a 9.58% CAGR during the forecast period. The report highlights consistent investment by commercial operators to meet decarbonization mandates and rising defense procurement budgets for unmanned surface vessels (USVs). It discusses the prioritization of trim optimization, weather-routing software, and remote-pilotage modules by vessel owners to reduce fuel consumption and crew-rotation costs. The report also notes that governments in the Asia-Pacific, North America, and Europe are funding test beds and regulatory sandboxes that accelerate the certification process.</w:t>
      </w:r>
      <w:r/>
    </w:p>
    <w:p>
      <w:pPr>
        <w:pStyle w:val="ListNumber"/>
        <w:spacing w:line="240" w:lineRule="auto"/>
        <w:ind w:left="720"/>
      </w:pPr>
      <w:r/>
      <w:hyperlink r:id="rId15">
        <w:r>
          <w:rPr>
            <w:color w:val="0000EE"/>
            <w:u w:val="single"/>
          </w:rPr>
          <w:t>https://www.researchandmarkets.com/report/united-states-autonomous-ship-market</w:t>
        </w:r>
      </w:hyperlink>
      <w:r>
        <w:t xml:space="preserve"> - This report forecasts the autonomous vessels market to grow from USD 5.88 billion in 2025 to USD 6.43 billion in 2026, representing a CAGR of 9.76% through to USD 11.30 billion by 2032. The growth is driven by increased investments in maritime automation, changes in global and regional regulations, and rising numbers of pilot projects. The report emphasizes the coordination among maritime operators, technology providers, and regulators, highlighting the market's strong potential for sustained expansion and resilience underlined by flexible supply chain adaptations and dynamic operational models.</w:t>
      </w:r>
      <w:r/>
    </w:p>
    <w:p>
      <w:pPr>
        <w:pStyle w:val="ListNumber"/>
        <w:spacing w:line="240" w:lineRule="auto"/>
        <w:ind w:left="720"/>
      </w:pPr>
      <w:r/>
      <w:hyperlink r:id="rId16">
        <w:r>
          <w:rPr>
            <w:color w:val="0000EE"/>
            <w:u w:val="single"/>
          </w:rPr>
          <w:t>https://www.oganalysis.com/industry-reports/autonomous-ships-market</w:t>
        </w:r>
      </w:hyperlink>
      <w:r>
        <w:t xml:space="preserve"> - This market analysis and outlook report provides insights into the Autonomous Ships Market, which was valued at USD 10.3 billion in 2025 and is projected to reach USD 19.7 billion by 2034, growing at a CAGR of 7.4%. The report discusses the transformative shift in the maritime industry, leveraging advanced navigation, control systems, and sensors to enable unmanned or minimally manned operations. It highlights the use of technologies such as artificial intelligence, machine learning, radar, LiDAR, GPS, and automated decision-making algorithms to navigate open waters, avoid collisions, and maintain efficiency without human intervention. The report also addresses challenges such as crew shortages, rising fuel costs, and increasing regulatory pressures, positioning autonomous ships as an attractive solution for improved safety, lower operational costs, and enhanced fuel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the-intelligent-supply-chain-autonomous-ships-dark-warehouses-and-self-healing-logistics/" TargetMode="External"/><Relationship Id="rId11" Type="http://schemas.openxmlformats.org/officeDocument/2006/relationships/hyperlink" Target="https://www.globalgrowthinsights.com/market-reports/maritime-autonomous-ships-market-117553" TargetMode="External"/><Relationship Id="rId12" Type="http://schemas.openxmlformats.org/officeDocument/2006/relationships/hyperlink" Target="https://www.industryresearch.co/market-reports/autonomous-vessels-market-310109" TargetMode="External"/><Relationship Id="rId13" Type="http://schemas.openxmlformats.org/officeDocument/2006/relationships/hyperlink" Target="https://www.360iresearch.com/library/intelligence/autonomous-vessels" TargetMode="External"/><Relationship Id="rId14" Type="http://schemas.openxmlformats.org/officeDocument/2006/relationships/hyperlink" Target="https://www.mordorintelligence.com/industry-reports/autonomous-ships-market" TargetMode="External"/><Relationship Id="rId15" Type="http://schemas.openxmlformats.org/officeDocument/2006/relationships/hyperlink" Target="https://www.researchandmarkets.com/report/united-states-autonomous-ship-market" TargetMode="External"/><Relationship Id="rId16" Type="http://schemas.openxmlformats.org/officeDocument/2006/relationships/hyperlink" Target="https://www.oganalysis.com/industry-reports/autonomous-ship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