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Finastra’s new blockchain integration accelerates cross-border trade digitisation ahead of 2030 deadline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global commerce grows more intricate, a steady but decisive shift is under way in the systems that underpin cross-border trade. Firms that move physical cargo remain hamstrung by paperwork that lags behind real-time logistics; now banks, technology vendors and industry bodies are pressing to replace that paper trail with legally robust electronic originals that travel as quickly as the containers they represent.</w:t>
      </w:r>
      <w:r/>
    </w:p>
    <w:p>
      <w:r/>
      <w:r>
        <w:t>This week’s announcement that Finastra will integrate CargoX’s blockchain-secured electronic trade-document platform into its Trade Innovation solution marks a concrete step in that direction. According to a Finastra press release, the collaboration is intended to deliver end-to-end electronic exchange of bills of lading and related documents, bringing stronger encryption, complete audit trails and measures the companies say will reduce fraud and processing times while lowering operational costs. CargoX’s own blog highlights the same goals and frames the work as part of a broader move to digital-at-source documentation.</w:t>
      </w:r>
      <w:r/>
    </w:p>
    <w:p>
      <w:r/>
      <w:r>
        <w:t>For corporate finance chiefs the change is more than a technical upgrade; it is becoming a strategic tool for managing cash and risk. Digital documents that are verifiable and transferable in real time compress transaction timelines, allowing working-capital decisions to be made earlier in the supply chain and enabling financing to be unlocked while goods are still in transit. “The office of the CFO is broadening its mandate,” Dean M. Leavitt, founder and CEO of Boost Payment Solutions, said in comments reported by PYMNTS. Emanuel Pleitez, head of finance at Finix, added that “Every single day we are spending money and we need to get an ROI on it,” underscoring how payment design and trade documentation now sit squarely on finance agendas.</w:t>
      </w:r>
      <w:r/>
    </w:p>
    <w:p>
      <w:r/>
      <w:r>
        <w:t>Industry data and advocacy are aligning behind a fast timeline. Members of the Digital Container Shipping Association have publicly committed to issuing all bills of lading electronically by 2030, a deadline that forces coordination across shipping lines, banks and software providers and shifts electronic documentation from optional innovation to participation requirement. The partnership between Finastra and CargoX sits alongside other efforts to knit the market together: CargoX and Enigio, working with Lloyds Bank and the International Chamber of Commerce’s Centre for Digital Trade and Innovation, have been running interoperability trials intended to prove that electronic trade documents can move between competing systems without loss of legal or technical integrity.</w:t>
      </w:r>
      <w:r/>
    </w:p>
    <w:p>
      <w:r/>
      <w:r>
        <w:t>Banks, long the intermediaries of trade finance, view digitisation as essential to preserving margins in a business that has traditionally relied on labour‑intensive document checks and exception handling. Press statements circulated via PR Newswire and trade outlets describe the Finastra–CargoX integration as a pathway to scale electronic document handling while trimming back routine manual work. Advocates argue automation will allow financial institutions to maintain trade finance services profitably and focus human resources on higher‑value risk assessment.</w:t>
      </w:r>
      <w:r/>
    </w:p>
    <w:p>
      <w:r/>
      <w:r>
        <w:t>The digitisation push also promises to strengthen compliance and risk oversight. Structured electronic documents can feed sanctions screening, provenance checks and automated discrepancy resolution, giving treasuries a more immediate picture of supplier exposure and regulatory risk than retrospective paper audits allow. That capability matters as companies diversify sourcing to hedge geopolitical and tariff volatility and onboard suppliers in new jurisdictions.</w:t>
      </w:r>
      <w:r/>
    </w:p>
    <w:p>
      <w:r/>
      <w:r>
        <w:t>Challenges remain. Legal frameworks differ across countries and market participants vary in technological readiness; proving cross‑platform interoperability and establishing shared standards are prerequisites for the scale the industry seeks. Yet the consortium work involving banks, technology vendors and the ICC’s Centre for Digital Trade and Innovation aims explicitly to address those obstacles, testing technical bridges and legal interoperability that proponents say are necessary before paper can be safely retired.</w:t>
      </w:r>
      <w:r/>
    </w:p>
    <w:p>
      <w:r/>
      <w:r>
        <w:t>Taken together, the recent vendor tie-ups, industry commitments and interoperability pilots indicate a transition from pilot projects to infrastructure change. Whether the ecosystem meets the industry’s 2030 ambitions will depend on sustained coordination among carriers, banks, regulators and technology providers, but finance leaders are already treating electronic trade documentation as a lever to free trapped liquidity, tighten compliance and convert a long‑standing back‑office burden into a balance‑sheet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https://www.pymnts.com/news/b2b-payments/2026/how-cfos-are-turning-trade-finance-into-a-balance-sheet-advantage/</w:t>
        </w:r>
      </w:hyperlink>
      <w:r>
        <w:t xml:space="preserve"> - Please view link - unable to able to access data</w:t>
      </w:r>
      <w:r/>
    </w:p>
    <w:p>
      <w:pPr>
        <w:pStyle w:val="ListNumber"/>
        <w:spacing w:line="240" w:lineRule="auto"/>
        <w:ind w:left="720"/>
      </w:pPr>
      <w:r/>
      <w:hyperlink r:id="rId10">
        <w:r>
          <w:rPr>
            <w:color w:val="0000EE"/>
            <w:u w:val="single"/>
          </w:rPr>
          <w:t>https://www.pymnts.com/news/b2b-payments/2026/how-cfos-are-turning-trade-finance-into-a-balance-sheet-advantage/</w:t>
        </w:r>
      </w:hyperlink>
      <w:r>
        <w:t xml:space="preserve"> - This article discusses the inefficiencies in trade finance due to reliance on paper-based documents and manual approvals. It highlights the partnership between Finastra and CargoX to integrate blockchain-secured electronic trade documentation into Finastra's Trade Innovation platform, aiming to digitise global trade finance. The collaboration reflects a broader shift towards modernising trade infrastructure, with CFOs rethinking trade finance as a strategic lever for liquidity, risk control, and balance-sheet efficiency. The article also mentions the Digital Container Shipping Association's commitment to issuing bills of lading electronically by 2030.</w:t>
      </w:r>
      <w:r/>
    </w:p>
    <w:p>
      <w:pPr>
        <w:pStyle w:val="ListNumber"/>
        <w:spacing w:line="240" w:lineRule="auto"/>
        <w:ind w:left="720"/>
      </w:pPr>
      <w:r/>
      <w:hyperlink r:id="rId11">
        <w:r>
          <w:rPr>
            <w:color w:val="0000EE"/>
            <w:u w:val="single"/>
          </w:rPr>
          <w:t>https://www.finastra.com/press-media/finastra-teams-cargox-further-adoption-digital-source-electronic-trade-documentation</w:t>
        </w:r>
      </w:hyperlink>
      <w:r>
        <w:t xml:space="preserve"> - Finastra and CargoX have announced a strategic partnership to revolutionise global trade finance by integrating CargoX's blockchain-secured electronic trade document platform with Finastra's Trade Innovation solution. This collaboration aims to eliminate inefficiencies in trade finance by enabling seamless, secure, and scalable electronic document exchange. The integration offers sophisticated encryption, full audit trails, and fraud reduction capabilities, delivering faster processing times, enhanced document security, and reduced operational costs. The partnership aligns with the Digital Container Shipping Association's commitment to issuing bills of lading electronically by 2030.</w:t>
      </w:r>
      <w:r/>
    </w:p>
    <w:p>
      <w:pPr>
        <w:pStyle w:val="ListNumber"/>
        <w:spacing w:line="240" w:lineRule="auto"/>
        <w:ind w:left="720"/>
      </w:pPr>
      <w:r/>
      <w:hyperlink r:id="rId12">
        <w:r>
          <w:rPr>
            <w:color w:val="0000EE"/>
            <w:u w:val="single"/>
          </w:rPr>
          <w:t>https://cargox.io/content-hub/finastra-teams-up-with-cargox-to-further-adoption-of-digital-at-source-electronic</w:t>
        </w:r>
      </w:hyperlink>
      <w:r>
        <w:t xml:space="preserve"> - CargoX and Finastra have partnered to integrate CargoX's blockchain-secured electronic trade document platform with Finastra's Trade Innovation solution, aiming to digitise global trade finance. The collaboration seeks to eliminate inefficiencies by enabling secure and scalable electronic document exchange. The integration offers sophisticated encryption, full audit trails, and fraud reduction capabilities, delivering faster processing times, enhanced document security, and reduced operational costs. This move supports the Digital Container Shipping Association's commitment to issuing bills of lading electronically by 2030.</w:t>
      </w:r>
      <w:r/>
    </w:p>
    <w:p>
      <w:pPr>
        <w:pStyle w:val="ListNumber"/>
        <w:spacing w:line="240" w:lineRule="auto"/>
        <w:ind w:left="720"/>
      </w:pPr>
      <w:r/>
      <w:hyperlink r:id="rId13">
        <w:r>
          <w:rPr>
            <w:color w:val="0000EE"/>
            <w:u w:val="single"/>
          </w:rPr>
          <w:t>https://www.prnewswire.com/news-releases/finastra-teams-up-with-cargox-to-further-adoption-of-digital-at-source-electronic-trade-documentation-302695520.html</w:t>
        </w:r>
      </w:hyperlink>
      <w:r>
        <w:t xml:space="preserve"> - Finastra and CargoX have announced a strategic partnership to revolutionise global trade finance by integrating CargoX's blockchain-secured electronic trade document platform with Finastra's Trade Innovation solution. This collaboration aims to eliminate inefficiencies in trade finance by enabling seamless, secure, and scalable electronic document exchange. The integration offers sophisticated encryption, full audit trails, and fraud reduction capabilities, delivering faster processing times, enhanced document security, and reduced operational costs. The partnership aligns with the Digital Container Shipping Association's commitment to issuing bills of lading electronically by 2030.</w:t>
      </w:r>
      <w:r/>
    </w:p>
    <w:p>
      <w:pPr>
        <w:pStyle w:val="ListNumber"/>
        <w:spacing w:line="240" w:lineRule="auto"/>
        <w:ind w:left="720"/>
      </w:pPr>
      <w:r/>
      <w:hyperlink r:id="rId14">
        <w:r>
          <w:rPr>
            <w:color w:val="0000EE"/>
            <w:u w:val="single"/>
          </w:rPr>
          <w:t>https://treasurytoday.com/press-releases/press-release-finastra-teams-up-with-cargox-to-further-adoption-of-digital-at-source-electronic-trade-documentation/</w:t>
        </w:r>
      </w:hyperlink>
      <w:r>
        <w:t xml:space="preserve"> - Finastra and CargoX have announced a strategic partnership to revolutionise global trade finance by integrating CargoX's blockchain-secured electronic trade document platform with Finastra's Trade Innovation solution. This collaboration aims to eliminate inefficiencies in trade finance by enabling seamless, secure, and scalable electronic document exchange. The integration offers sophisticated encryption, full audit trails, and fraud reduction capabilities, delivering faster processing times, enhanced document security, and reduced operational costs. The partnership aligns with the Digital Container Shipping Association's commitment to issuing bills of lading electronically by 2030.</w:t>
      </w:r>
      <w:r/>
    </w:p>
    <w:p>
      <w:pPr>
        <w:pStyle w:val="ListNumber"/>
        <w:spacing w:line="240" w:lineRule="auto"/>
        <w:ind w:left="720"/>
      </w:pPr>
      <w:r/>
      <w:hyperlink r:id="rId15">
        <w:r>
          <w:rPr>
            <w:color w:val="0000EE"/>
            <w:u w:val="single"/>
          </w:rPr>
          <w:t>https://cargox.io/content-hub/cargox-and-enigio-partner-with-lloyds-bank-and-icc-c4dti-for-blockchain-interoper/</w:t>
        </w:r>
      </w:hyperlink>
      <w:r>
        <w:t xml:space="preserve"> - CargoX and Enigio have partnered with Lloyds Bank and the International Chamber of Commerce's Centre for Digital Trade and Innovation (ICC C4DTI) to establish blockchain interoperability in electronic trade documents. The collaboration aims to prove true interoperability between systems, facilitating the transfer of electronic trade documents across different platforms. This partnership addresses the need for standardisation and interoperability in digital trade, supporting the broader adoption of electronic documentation in global trade finance.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b2b-payments/2026/how-cfos-are-turning-trade-finance-into-a-balance-sheet-advantage/" TargetMode="External"/><Relationship Id="rId11" Type="http://schemas.openxmlformats.org/officeDocument/2006/relationships/hyperlink" Target="https://www.finastra.com/press-media/finastra-teams-cargox-further-adoption-digital-source-electronic-trade-documentation" TargetMode="External"/><Relationship Id="rId12" Type="http://schemas.openxmlformats.org/officeDocument/2006/relationships/hyperlink" Target="https://cargox.io/content-hub/finastra-teams-up-with-cargox-to-further-adoption-of-digital-at-source-electronic" TargetMode="External"/><Relationship Id="rId13" Type="http://schemas.openxmlformats.org/officeDocument/2006/relationships/hyperlink" Target="https://www.prnewswire.com/news-releases/finastra-teams-up-with-cargox-to-further-adoption-of-digital-at-source-electronic-trade-documentation-302695520.html" TargetMode="External"/><Relationship Id="rId14" Type="http://schemas.openxmlformats.org/officeDocument/2006/relationships/hyperlink" Target="https://treasurytoday.com/press-releases/press-release-finastra-teams-up-with-cargox-to-further-adoption-of-digital-at-source-electronic-trade-documentation/" TargetMode="External"/><Relationship Id="rId15" Type="http://schemas.openxmlformats.org/officeDocument/2006/relationships/hyperlink" Target="https://cargox.io/content-hub/cargox-and-enigio-partner-with-lloyds-bank-and-icc-c4dti-for-blockchain-intero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