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digital infrastructure push: a critical pathway to inclusive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Africa’s ambition to build a digital-first state and broaden economic participation rests on a frequently underplayed prerequisite: resilient, widely available digital infrastructure. The State of the Nation Address articulated a push towards electronic services, digital identity and platforms intended to simplify citizens’ interactions with government. But for those ambitions to deliver equitable economic gain, networks and security must be scaled and sustained across the country.</w:t>
      </w:r>
      <w:r/>
    </w:p>
    <w:p>
      <w:r/>
      <w:r>
        <w:t>Digital public services , from a national digital ID to electronic travel authorisations and proposed unified citizen portals , do more than streamline bureaucracy. According to industry analysis, each online interaction creates verifiable data that can lower barriers to financial inclusion, enable credit assessment and open new commercial opportunities for individuals and small firms. Government initiatives therefore hinge on technologies that can operate at national scale, provide near‑continuous availability and meet stringent security standards.</w:t>
      </w:r>
      <w:r/>
    </w:p>
    <w:p>
      <w:r/>
      <w:r>
        <w:t>That infrastructure challenge is substantial. The World Bank’s recent $1.5 billion loan to South Africa to modernise transport and shift to a lower‑carbon economy underscores the broader infrastructure deficit the country faces, including bottlenecks in energy and freight that also affect digital rollout. National Treasury has attached that funding to a wider infrastructure pipeline exceeding R1 trillion over the next three years for transport, energy, water and sanitation, signalling that connectivity will need to be planned alongside roads and power to be effective.</w:t>
      </w:r>
      <w:r/>
    </w:p>
    <w:p>
      <w:r/>
      <w:r>
        <w:t>Private-sector networks and services will be central to delivery. Vodacom Business says it has developed a suite of solutions for municipalities and public agencies , from smart metering to citizen engagement platforms and cloud-hosted government services , and argues that operators’ enterprise-grade expertise is essential for building secure, resilient public systems. The company’s claims should be read in the context of broader market developments: several major telecom and cloud providers have invested heavily in South Africa’s digital backbone in recent years, with about $5 billion channelled into fibre and data‑centre capacity and international submarine cable projects linking the country to Europe, Asia and the Americas.</w:t>
      </w:r>
      <w:r/>
    </w:p>
    <w:p>
      <w:r/>
      <w:r>
        <w:t>National programmes are already extending connectivity into underserved areas. According to the U.S. Commercial Service’s country guide, the South Africa Connect initiative had linked nearly 1,000 government facilities to broadband by 2024 and aims in its second phase to reach more than 42,000 government sites, 5 million households and 32,000 community Wi‑Fi hotspots by 2026. Industry data also point to rapid mobile adoption: South Africa is predominantly mobile-first, with more than 45 million active internet users as of January 2024 and mobile devices accounting for the majority of access. Expansion of 4G and 5G coverage alongside growing data‑centre capacity is strengthening the platform for cloud services, fintech, e‑commerce and advanced analytics.</w:t>
      </w:r>
      <w:r/>
    </w:p>
    <w:p>
      <w:r/>
      <w:r>
        <w:t>The socioeconomic returns could be significant. Government and industry reports project the digital economy’s share of GDP could almost double compared with early‑decade levels and possibly approach 20% in coming years, buoyed by fintech, cloud services and e‑commerce. The GSMA’s research stresses that coupling digital rollout with renewable energy solutions and policy incentives can accelerate inclusive gains, particularly in rural communities where connectivity enables remote work, market access for farmers and digital skills development.</w:t>
      </w:r>
      <w:r/>
    </w:p>
    <w:p>
      <w:r/>
      <w:r>
        <w:t>Yet risks remain. Continued electricity shortfalls, port and rail congestion and fiscal pressures , factors highlighted in the World Bank loan announcement and Treasury briefings , complicate roll‑out timetables and raise costs. Cybersecurity also emerges as a core requirement: widespread digital identity and public services increase the attack surface, meaning government and providers must invest in enterprise‑level security to preserve public confidence and service continuity.</w:t>
      </w:r>
      <w:r/>
    </w:p>
    <w:p>
      <w:r/>
      <w:r>
        <w:t>The pragmatic route forward is collaborative. Public‑private partnerships that align government’s regulatory and inclusion objectives with operators’ technical know‑how and capital are the most feasible path to scale. When connectivity investments reach township and rural economies, they create a multiplier effect: the same network that delivers an online licence application or benefits payment also enables small businesses to trade, young people to acquire digital credentials and farmers to access market information and financial products.</w:t>
      </w:r>
      <w:r/>
    </w:p>
    <w:p>
      <w:r/>
      <w:r>
        <w:t>Ultimately, realising the President’s digital vision will demand sequenced, cross‑sector action: coordinated infrastructure investment, energy and logistics reform, clear cybersecurity protocols and targeted measures to close affordability and skills gaps. As government mobilises funding and policy levers, private providers say they are prepared to partner in building the systems that would make nationwide digital participation possible. Whether those partnerships translate into sustained, inclusive economic outcomes will depend on execution across power, transport and connectivity, all of which must come together to convert policy intent into everyday access to opportunity.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https://mybroadband.co.za/news/industrynews/631179-sonas-digital-vision-depends-on-digital-infrastructure-to-come-to-life.html</w:t>
        </w:r>
      </w:hyperlink>
      <w:r>
        <w:t xml:space="preserve"> - Please view link - unable to able to access data</w:t>
      </w:r>
      <w:r/>
    </w:p>
    <w:p>
      <w:pPr>
        <w:pStyle w:val="ListNumber"/>
        <w:spacing w:line="240" w:lineRule="auto"/>
        <w:ind w:left="720"/>
      </w:pPr>
      <w:r/>
      <w:hyperlink r:id="rId11">
        <w:r>
          <w:rPr>
            <w:color w:val="0000EE"/>
            <w:u w:val="single"/>
          </w:rPr>
          <w:t>https://apnews.com/article/ceb8af11c31241e9508ec612fccdc2a5</w:t>
        </w:r>
      </w:hyperlink>
      <w:r>
        <w:t xml:space="preserve"> - The World Bank has approved a $1.5 billion loan to South Africa to modernise the nation's transportation infrastructure and support its shift toward a low-carbon economy. The National Treasury announced the loan, which aims to address challenges such as deteriorating rail networks, congested ports, and frequent power outages that have hampered economic growth and key industries like mining and auto manufacturing. The funding is expected to facilitate inclusive growth, create jobs, and alleviate infrastructure bottlenecks, particularly in energy and freight transport. Additionally, the loan offers favourable financial terms, including a three-year grace period, which should help reduce the country’s debt-service costs. Over the next three years, more than R1 trillion is earmarked for infrastructure upgrades in transportation, energy, water, and sanitation. Despite these efforts, South Africa’s 2025 GDP growth forecast has been revised down to 1.4% due to global economic factors and continued logistical and financial challenges. Finance Minister Enoch Godongwana reported that national debt is expected to stabilise at 77.4% of GDP by 2025/26. The country also faces a health funding shortfall following the U.S. withdrawal of $436 million in USAID support for HIV programs.</w:t>
      </w:r>
      <w:r/>
    </w:p>
    <w:p>
      <w:pPr>
        <w:pStyle w:val="ListNumber"/>
        <w:spacing w:line="240" w:lineRule="auto"/>
        <w:ind w:left="720"/>
      </w:pPr>
      <w:r/>
      <w:hyperlink r:id="rId12">
        <w:r>
          <w:rPr>
            <w:color w:val="0000EE"/>
            <w:u w:val="single"/>
          </w:rPr>
          <w:t>https://www.sanews.gov.za/south-africa/south-africa-stakes-its-claim-africas-digital-and-investment-powerhouse</w:t>
        </w:r>
      </w:hyperlink>
      <w:r>
        <w:t xml:space="preserve"> - South Africa is positioning itself as a digital and investment powerhouse in Africa, hosting over 180 Fortune Global 500 companies and leading the continent in digital development. Its digital economy is projected to account for up to 20% of GDP by 2025, nearly doubling its 2020 contribution, driven by rapid growth in fintech, e-commerce, and cloud services. The country has made significant investments in submarine cable systems such as Seacom 2.0, Equiano, 2Africa, and WACS, connecting South Africa to Europe, Asia, and the Americas. Additionally, the expansion of 4G and 5G networks and the booming data centre market, led by firms like Teraco, Equinix, Africa Data Centres, Vantage, and NTT, support cloud computing, artificial intelligence, and advanced analytics. These infrastructure investments lay the foundation for a continental digital corridor that powers innovation, trade, and job creation.</w:t>
      </w:r>
      <w:r/>
    </w:p>
    <w:p>
      <w:pPr>
        <w:pStyle w:val="ListNumber"/>
        <w:spacing w:line="240" w:lineRule="auto"/>
        <w:ind w:left="720"/>
      </w:pPr>
      <w:r/>
      <w:hyperlink r:id="rId13">
        <w:r>
          <w:rPr>
            <w:color w:val="0000EE"/>
            <w:u w:val="single"/>
          </w:rPr>
          <w:t>https://www.trade.gov/country-commercial-guides/south-africa-digital-economy</w:t>
        </w:r>
      </w:hyperlink>
      <w:r>
        <w:t xml:space="preserve"> - The South Africa Connect initiative aims to improve the quality and speed of broadband connections across the country. As of 2024, the initiative has connected 970 government facilities, including schools and healthcare centres, to broadband, particularly in rural areas. Phase 2, which began in late 2023, aims to connect over 42,000 government buildings across multiple industries, including schools, healthcare facilities, police stations, and community centres, by 2026. Additionally, 5 million households and 32,000 community Wi-Fi hotspots are scheduled to be connected during this phase, significantly enhancing internet accessibility and affordability, especially in rural areas.</w:t>
      </w:r>
      <w:r/>
    </w:p>
    <w:p>
      <w:pPr>
        <w:pStyle w:val="ListNumber"/>
        <w:spacing w:line="240" w:lineRule="auto"/>
        <w:ind w:left="720"/>
      </w:pPr>
      <w:r/>
      <w:hyperlink r:id="rId14">
        <w:r>
          <w:rPr>
            <w:color w:val="0000EE"/>
            <w:u w:val="single"/>
          </w:rPr>
          <w:t>https://www.vodacom.com/vodacom-business.php</w:t>
        </w:r>
      </w:hyperlink>
      <w:r>
        <w:t xml:space="preserve"> - Vodacom Business offers a range of digital solutions to enable businesses to thrive in a constantly evolving digital landscape. Their services include Internet of Things (IoT) technology, which helps businesses transform industries, improve employee efficiency, and deliver better customer experiences. They also provide cloud hosting and security services, partnering with global cloud providers to offer a multi-cloud offering on their leading network. Additionally, Vodacom Business offers eGovernment solutions designed to be implemented with minimum disruption and maximum results, delivering sustainable, simple, and swift solutions across all spheres of government.</w:t>
      </w:r>
      <w:r/>
    </w:p>
    <w:p>
      <w:pPr>
        <w:pStyle w:val="ListNumber"/>
        <w:spacing w:line="240" w:lineRule="auto"/>
        <w:ind w:left="720"/>
      </w:pPr>
      <w:r/>
      <w:hyperlink r:id="rId15">
        <w:r>
          <w:rPr>
            <w:color w:val="0000EE"/>
            <w:u w:val="single"/>
          </w:rPr>
          <w:t>https://www.belfercenter.org/research-analysis/striving-excel-rise-south-africa-ambitious-global-south-agenda-setter</w:t>
        </w:r>
      </w:hyperlink>
      <w:r>
        <w:t xml:space="preserve"> - Over the last five years, major telecom companies have invested approximately $5 billion to establish fibre optic networks and data centres in South Africa, improving connectivity and expanding digital capacity. These investments include firms such as Amazon Web Services, Microsoft, Teraco, and Dimension Data. South Africa is a mobile-first economy, with more than 90% of internet users accessing the web via mobile devices. Expanding 4G and 5G networks will improve access to digital services. As of January 2024, South Africa had 45.34 million active internet users, representing 74.7% of the population. Internet users increased by 409,000 from January 2023 to January 2024, a 0.9% increase. The South African government is prioritising energy and logistics reforms to support digital growth alongside various e-government initiatives, such as online tax filing, digital identity systems and passport applications, and vehicle licensing.</w:t>
      </w:r>
      <w:r/>
    </w:p>
    <w:p>
      <w:pPr>
        <w:pStyle w:val="ListNumber"/>
        <w:spacing w:line="240" w:lineRule="auto"/>
        <w:ind w:left="720"/>
      </w:pPr>
      <w:r/>
      <w:hyperlink r:id="rId16">
        <w:r>
          <w:rPr>
            <w:color w:val="0000EE"/>
            <w:u w:val="single"/>
          </w:rPr>
          <w:t>https://www.gsma.com/newsroom/press-release/gsma-projects-digital-and-energy-transformation-to-drive-inclusive-growth-for-all-south-africans/</w:t>
        </w:r>
      </w:hyperlink>
      <w:r>
        <w:t xml:space="preserve"> - The GSMA has launched the 'Rural Renewal: Telcos and Sustainable Energy in Africa' report, advocating for renewable energy solutions to expand connectivity in rural Africa. Together with the 'South Africa Digital Economy' report, these publications offer a strategic roadmap for inclusive digital progress, underscoring mobile technology’s critical role in advancing South Africa’s socio-economic landscape. The reports highlight that integrating digital technologies can empower underserved communities by improving access to essential services, enhancing education and employment prospects, and fostering entrepreneurship. With a supportive policy framework, the digital economy could contribute up to 20% of South Africa’s GDP by 2028, benefiting sectors such as education and healthcare while creating pathways to sustainable employment. The GSMA calls for continued policy reform and cross-sector partnerships prioritising digital inclusion and sustainable growth, including incentives for digital and renewable infrastructure investment, support for digital literacy programs, and frameworks encouraging public-private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ybroadband.co.za/news/industrynews/631179-sonas-digital-vision-depends-on-digital-infrastructure-to-come-to-life.html" TargetMode="External"/><Relationship Id="rId11" Type="http://schemas.openxmlformats.org/officeDocument/2006/relationships/hyperlink" Target="https://apnews.com/article/ceb8af11c31241e9508ec612fccdc2a5" TargetMode="External"/><Relationship Id="rId12" Type="http://schemas.openxmlformats.org/officeDocument/2006/relationships/hyperlink" Target="https://www.sanews.gov.za/south-africa/south-africa-stakes-its-claim-africas-digital-and-investment-powerhouse" TargetMode="External"/><Relationship Id="rId13" Type="http://schemas.openxmlformats.org/officeDocument/2006/relationships/hyperlink" Target="https://www.trade.gov/country-commercial-guides/south-africa-digital-economy" TargetMode="External"/><Relationship Id="rId14" Type="http://schemas.openxmlformats.org/officeDocument/2006/relationships/hyperlink" Target="https://www.vodacom.com/vodacom-business.php" TargetMode="External"/><Relationship Id="rId15" Type="http://schemas.openxmlformats.org/officeDocument/2006/relationships/hyperlink" Target="https://www.belfercenter.org/research-analysis/striving-excel-rise-south-africa-ambitious-global-south-agenda-setter" TargetMode="External"/><Relationship Id="rId16" Type="http://schemas.openxmlformats.org/officeDocument/2006/relationships/hyperlink" Target="https://www.gsma.com/newsroom/press-release/gsma-projects-digital-and-energy-transformation-to-drive-inclusive-growth-for-all-south-afric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