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Automotive logistics adapts to rapid change with focus on resilience and agility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Automotive logistics providers are balancing the competing demands of speed, cost control and risk management as vehicle makers pursue ever-tighter production rhythms and lean inventory strategies.</w:t>
      </w:r>
      <w:r/>
    </w:p>
    <w:p>
      <w:r/>
      <w:r>
        <w:t xml:space="preserve">Sander van der Meer, vice president, vertical market, hi-tech and automotive at France-headquartered Geodis, says the original equipment manufacturer (OEM) supply chain is “highly engineered, time-sensitive and process-driven”, and that uninterrupted production is non-negotiable. According to Geodis, that reality requires logistics partners able to deliver repeatable, industrialised execution underpinned by governance, measurable KPIs and continuous improvement. The company’s public materials emphasise end-to-end orchestration, real-time visibility and scenario-based risk mitigation as central to maintaining resilience and agility. </w:t>
      </w:r>
      <w:r/>
    </w:p>
    <w:p>
      <w:r/>
      <w:r>
        <w:t>For many OEM flows, ocean freight remains the cost baseline while airfreight is held as a tactical defence against line-stops. Van der Meer notes that, given lean inventories, air is predominantly reserved for line-down prevention, emergency recovery and critical shortages rather than routine transit. Geodis says its playbook includes scalable capacity, pre-defined escalation paths and centralised control towers combined with local operational proximity to enable rapid mode switching and cost containment when volumes swing.</w:t>
      </w:r>
      <w:r/>
    </w:p>
    <w:p>
      <w:r/>
      <w:r>
        <w:t>CEVA Logistics presents a similar picture. Kamil Mezynski, CEVA’s vice president of automotive, describes the firm’s airfreight offer as covering inbound-to-manufacturing flows for OEMs and Tier‑1s as well as aftermarket spare‑parts movements. CEVA’s published materials position the company as an end-to-end automotive logistics provider, offering tailored operating procedures, multimodal finished-vehicle solutions and contracted capacity planning. The firm also highlights its ability to execute ad hoc and spot emergency moves, citing recent charters to move aluminium coils from China to the United States after a supplier fire and urgent flows from North Africa to Europe during severe weather.</w:t>
      </w:r>
      <w:r/>
    </w:p>
    <w:p>
      <w:r/>
      <w:r>
        <w:t>Cargo-carrier specialists are likewise adapting. Emirates SkyCargo, which operates a dedicated automotive division, treats most parts as general cargo while offering premium time-definite products for urgent consignments and a bespoke Wheels service for complete vehicles. Sayed Harris, manager – cargo global commercial and special products at Emirates SkyCargo, says demand for vehicle handling continues to grow, spanning manufacturer shipments, owner relocations, motorsport logistics and niche requirements such as museum exhibits and climatic testing relocations. The airline points to network scale and a mixed fleet of freighters and widebody passenger aircraft as competitive advantages, and notes integrated air–sea options via Jebel Ali and Dubai World Central where routing flexibility is needed.</w:t>
      </w:r>
      <w:r/>
    </w:p>
    <w:p>
      <w:r/>
      <w:r>
        <w:t>Finished-vehicle movements remain a specialist niche rather than bulk business for many providers. Both Geodis and CEVA say shipments of complete built units are typically limited to prototypes, pre‑series cars, motorsport assets and high‑value or limited‑edition models. Such consignments demand bespoke securing engineering, rigorous customs and regulatory compliance, and comprehensive insurance and risk controls. Geodis reports dedicated automotive project teams to manage complex vehicle moves; CEVA highlights its experience moving premium marques, including selective Ferrari shipments, and best-practice handling across road, rail, RoRo, container and air modes.</w:t>
      </w:r>
      <w:r/>
    </w:p>
    <w:p>
      <w:r/>
      <w:r>
        <w:t>Industry executives point to structural shifts reshaping logistics demand. CEVA warns that stricter safety standards and the rising share of electronic components, batteries and battery-electric vehicles increase handling complexity and regulatory burden across global networks. The company also notes commercial change, with some customers moving from long-term contracted lanes toward shipment-by-shipment procurement via bid boards and online platforms, increasing the premium on rapid, high-quality responses. Geodis characterises the current transformation as the logistics equivalent of the industry’s transition from mechanical to combustion-engine vehicles, driven by electrification, regulation, geopolitical risk and efforts to re‑regionalise supply chains.</w:t>
      </w:r>
      <w:r/>
    </w:p>
    <w:p>
      <w:r/>
      <w:r>
        <w:t>Both providers say they are investing to match those changes. Geodis stresses standardised global procedures, dedicated automotive IT interfaces and continuous performance measurement as foundations for long-term partnerships with OEMs and suppliers. CEVA says it will continue to expand capability, capacity and innovation across transport and contract logistics to bolster resilience for automotive customers.</w:t>
      </w:r>
      <w:r/>
    </w:p>
    <w:p>
      <w:r/>
      <w:r>
        <w:t>The result is a sector defined by dual imperatives: contain cost by favouring ocean and long‑term planning where possible, while retaining the flexibility, specialised skills and contractual tools to deploy premium air and charter solutions when production continuity is threatened. As OEMs accelerate product transitions and regulatory demands tighten, logistics partners say their role is shifting from executional suppliers to anticipatory designers of risk‑resilient supply‑chain architectures.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https://www.aircargonews.net/automotive-supply-chains/2026/03/automotive-supply-chains-juggle-speed-cost-and-risk/</w:t>
        </w:r>
      </w:hyperlink>
      <w:r>
        <w:t xml:space="preserve"> - Please view link - unable to able to access data</w:t>
      </w:r>
      <w:r/>
    </w:p>
    <w:p>
      <w:pPr>
        <w:pStyle w:val="ListNumber"/>
        <w:spacing w:line="240" w:lineRule="auto"/>
        <w:ind w:left="720"/>
      </w:pPr>
      <w:r/>
      <w:hyperlink r:id="rId11">
        <w:r>
          <w:rPr>
            <w:color w:val="0000EE"/>
            <w:u w:val="single"/>
          </w:rPr>
          <w:t>https://www.geodis.com/en/solutions/supply-chain-management</w:t>
        </w:r>
      </w:hyperlink>
      <w:r>
        <w:t xml:space="preserve"> - GEODIS offers comprehensive supply chain management solutions, focusing on end-to-end logistics orchestration. Their services include proactive management of freight flows, continuous optimization of transport plans, and enhanced supply chain visibility through a state-of-the-art digital ecosystem. GEODIS also provides risk mitigation strategies and supply chain optimization to improve resilience and agility. This approach underscores their commitment to delivering efficient and reliable logistics solutions tailored to meet the complex demands of the automotive industry.</w:t>
      </w:r>
      <w:r/>
    </w:p>
    <w:p>
      <w:pPr>
        <w:pStyle w:val="ListNumber"/>
        <w:spacing w:line="240" w:lineRule="auto"/>
        <w:ind w:left="720"/>
      </w:pPr>
      <w:r/>
      <w:hyperlink r:id="rId12">
        <w:r>
          <w:rPr>
            <w:color w:val="0000EE"/>
            <w:u w:val="single"/>
          </w:rPr>
          <w:t>https://www.cevalogistics.com/en/industries/automotive</w:t>
        </w:r>
      </w:hyperlink>
      <w:r>
        <w:t xml:space="preserve"> - CEVA Logistics is a leading provider of automotive logistics services, offering end-to-end solutions that encompass inbound to manufacturing (I2M), OEM manufacturing support, and full vehicle distribution. Their expertise spans the entire automotive supply chain, including aftermarket services, finished vehicle logistics, and specialized transport for high-value vehicles. CEVA's global presence and tailored services are designed to meet the unique challenges of the automotive sector, ensuring efficient and secure transportation of vehicles and components worldwide.</w:t>
      </w:r>
      <w:r/>
    </w:p>
    <w:p>
      <w:pPr>
        <w:pStyle w:val="ListNumber"/>
        <w:spacing w:line="240" w:lineRule="auto"/>
        <w:ind w:left="720"/>
      </w:pPr>
      <w:r/>
      <w:hyperlink r:id="rId11">
        <w:r>
          <w:rPr>
            <w:color w:val="0000EE"/>
            <w:u w:val="single"/>
          </w:rPr>
          <w:t>https://www.geodis.com/en/solutions/supply-chain-management</w:t>
        </w:r>
      </w:hyperlink>
      <w:r>
        <w:t xml:space="preserve"> - GEODIS provides comprehensive supply chain management solutions, focusing on end-to-end logistics orchestration. Their services include proactive management of freight flows, continuous optimization of transport plans, and enhanced supply chain visibility through a state-of-the-art digital ecosystem. GEODIS also offers risk mitigation strategies and supply chain optimization to improve resilience and agility. This approach underscores their commitment to delivering efficient and reliable logistics solutions tailored to meet the complex demands of the automotive industry.</w:t>
      </w:r>
      <w:r/>
    </w:p>
    <w:p>
      <w:pPr>
        <w:pStyle w:val="ListNumber"/>
        <w:spacing w:line="240" w:lineRule="auto"/>
        <w:ind w:left="720"/>
      </w:pPr>
      <w:r/>
      <w:hyperlink r:id="rId12">
        <w:r>
          <w:rPr>
            <w:color w:val="0000EE"/>
            <w:u w:val="single"/>
          </w:rPr>
          <w:t>https://www.cevalogistics.com/en/industries/automotive</w:t>
        </w:r>
      </w:hyperlink>
      <w:r>
        <w:t xml:space="preserve"> - CEVA Logistics is a leading provider of automotive logistics services, offering end-to-end solutions that encompass inbound to manufacturing (I2M), OEM manufacturing support, and full vehicle distribution. Their expertise spans the entire automotive supply chain, including aftermarket services, finished vehicle logistics, and specialized transport for high-value vehicles. CEVA's global presence and tailored services are designed to meet the unique challenges of the automotive sector, ensuring efficient and secure transportation of vehicles and components worldwide.</w:t>
      </w:r>
      <w:r/>
    </w:p>
    <w:p>
      <w:pPr>
        <w:pStyle w:val="ListNumber"/>
        <w:spacing w:line="240" w:lineRule="auto"/>
        <w:ind w:left="720"/>
      </w:pPr>
      <w:r/>
      <w:hyperlink r:id="rId11">
        <w:r>
          <w:rPr>
            <w:color w:val="0000EE"/>
            <w:u w:val="single"/>
          </w:rPr>
          <w:t>https://www.geodis.com/en/solutions/supply-chain-management</w:t>
        </w:r>
      </w:hyperlink>
      <w:r>
        <w:t xml:space="preserve"> - GEODIS offers comprehensive supply chain management solutions, focusing on end-to-end logistics orchestration. Their services include proactive management of freight flows, continuous optimization of transport plans, and enhanced supply chain visibility through a state-of-the-art digital ecosystem. GEODIS also provides risk mitigation strategies and supply chain optimization to improve resilience and agility. This approach underscores their commitment to delivering efficient and reliable logistics solutions tailored to meet the complex demands of the automotive industry.</w:t>
      </w:r>
      <w:r/>
    </w:p>
    <w:p>
      <w:pPr>
        <w:pStyle w:val="ListNumber"/>
        <w:spacing w:line="240" w:lineRule="auto"/>
        <w:ind w:left="720"/>
      </w:pPr>
      <w:r/>
      <w:hyperlink r:id="rId12">
        <w:r>
          <w:rPr>
            <w:color w:val="0000EE"/>
            <w:u w:val="single"/>
          </w:rPr>
          <w:t>https://www.cevalogistics.com/en/industries/automotive</w:t>
        </w:r>
      </w:hyperlink>
      <w:r>
        <w:t xml:space="preserve"> - CEVA Logistics is a leading provider of automotive logistics services, offering end-to-end solutions that encompass inbound to manufacturing (I2M), OEM manufacturing support, and full vehicle distribution. Their expertise spans the entire automotive supply chain, including aftermarket services, finished vehicle logistics, and specialized transport for high-value vehicles. CEVA's global presence and tailored services are designed to meet the unique challenges of the automotive sector, ensuring efficient and secure transportation of vehicles and components worldwide.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rcargonews.net/automotive-supply-chains/2026/03/automotive-supply-chains-juggle-speed-cost-and-risk/" TargetMode="External"/><Relationship Id="rId11" Type="http://schemas.openxmlformats.org/officeDocument/2006/relationships/hyperlink" Target="https://www.geodis.com/en/solutions/supply-chain-management" TargetMode="External"/><Relationship Id="rId12" Type="http://schemas.openxmlformats.org/officeDocument/2006/relationships/hyperlink" Target="https://www.cevalogistics.com/en/industries/automot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