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Retailers accelerate responsiveness through organisational agility and streamlined operations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Retailers have invested heavily in digital transformation, yet many find their modern tech stacks fail to deliver when speed matters. Marketing teams equipped with advanced tools can still be hamstrung if organisational processes, decision rights and simple operational practices do not allow rapid course correction. The difference between being merely data-rich and genuinely responsive often comes down to how quickly an organisation can act on what the data shows.</w:t>
      </w:r>
      <w:r/>
    </w:p>
    <w:p>
      <w:r/>
      <w:r>
        <w:t>Operational velocity , the capacity to pivot decisions, campaigns and fulfilment in hours rather than days , is emerging as a critical performance metric. According to McKinsey, retailers that adopt agile ways of working and empower cross-functional teams to act with autonomy are able to respond far more swiftly to market signals. The firm’s work with retailers shows that moving away from rigid, hand‑off processes toward empowered teams accelerates reaction time and reduces costly delays in execution.</w:t>
      </w:r>
      <w:r/>
    </w:p>
    <w:p>
      <w:r/>
      <w:r>
        <w:t>Practical changes, not more point solutions, are what unlock speed. Industry reports suggest many companies remain unready for the next wave of digital challenges: an Agility PR Solutions survey found fewer than half of retailers feel equipped to manage all aspects of digital operations over the coming year. That mismatch between capability and expectation means investment in additional tools alone will not solve the underlying problem.</w:t>
      </w:r>
      <w:r/>
    </w:p>
    <w:p>
      <w:r/>
      <w:r>
        <w:t>Three operational levers consistently drive faster outcomes.</w:t>
      </w:r>
      <w:r/>
    </w:p>
    <w:p>
      <w:r/>
      <w:r>
        <w:t>First, pre-authorised, automated controls that stop wasteful spend or reroute marketing when supply or demand shifts. Simple mechanisms , automated sell‑out triggers, pre‑approved creative assets and scripts that pause campaigns when inventory falls below a threshold , remove manual bottlenecks and limit revenue leakage. Launch Consulting’s case work with a large specialty retailer demonstrates how lean, agile pilots can deliver materially shorter turnaround times for marketing responses, turning multi‑week cycles into weeks or even days.</w:t>
      </w:r>
      <w:r/>
    </w:p>
    <w:p>
      <w:r/>
      <w:r>
        <w:t>Second, ruthless simplification of the technology ecosystem. A recurring theme in transformation literature, including McKinsey’s guidance on organising for speed and ThoughtWorks’ analysis of retail agility, is that complex, poorly integrated tooling slows teams and increases dependence on scarce engineering resources. Regular audits to retire unused systems, and the adoption of no‑code connectors to reduce developer handoffs, free marketers to act without IT becoming the single gatekeeper.</w:t>
      </w:r>
      <w:r/>
    </w:p>
    <w:p>
      <w:r/>
      <w:r>
        <w:t>Third, capacity management that treats team bandwidth as a finite resource. Borrowing techniques from software development , assigning effort points, limiting concurrent work and holding teams to realistic delivery commitments , preserves quality while enabling quicker responses. Lean prioritisation reduces the “everything is urgent” trap that flattens effectiveness and erodes morale.</w:t>
      </w:r>
      <w:r/>
    </w:p>
    <w:p>
      <w:r/>
      <w:r>
        <w:t>The stakes are high. Analysis from Xoriant warns that a large portion of traditional retail models risk failure if they cannot bridge disconnected workflows and legacy systems. McKinsey’s recent work on tech transformation argues that overhauling architecture and operating models is a prerequisite for sustained speed. Taken together, these perspectives point to a hybrid fix: simplify and automate what you already have, reorganise teams to act with authority, and invest selectively in a robust, future‑proof tech foundation.</w:t>
      </w:r>
      <w:r/>
    </w:p>
    <w:p>
      <w:r/>
      <w:r>
        <w:t>For marketing and creative functions, the payoff is straightforward. Faster, cleaner operations convert insights into action more reliably. When a bestseller sells out, the business that can halt its promotion, reallocate budget and spin up alternative creatives in hours preserves margin and customer trust. When fulfilment or content flows falter, organisations that have removed manual chokepoints recover more quickly.</w:t>
      </w:r>
      <w:r/>
    </w:p>
    <w:p>
      <w:r/>
      <w:r>
        <w:t>The path from being digitally enabled to being operationally nimble is not about acquiring another platform. It is about designing processes, governance and tooling so that the organisation’s best decisions are also its fastest. Government figures or sector benchmarks may vary, but the evidence from consulting and case studies is consistent: retailers that marry agile practices with streamlined technology and disciplined capacity planning will be better positioned to compete in a market where speed is a strategic asset.</w:t>
      </w:r>
      <w:r/>
    </w:p>
    <w:p>
      <w:r/>
      <w:r>
        <w:t>Pam Orlando Zanni, senior vice president of strategic accounts and managed solutions at Cella by Randstad Digital, has emphasised that clearing technological clutter and boosting team velocity are practical, attainable steps. The transformation challenge is therefore less about the next purchase and more about reshaping how existing resources are used so retailers can move from surviving market changes to capitalising on them.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https://www.mytotalretail.com/article/the-power-to-pivot-operational-velocity-as-a-key-retail-metric/</w:t>
        </w:r>
      </w:hyperlink>
      <w:r>
        <w:t xml:space="preserve"> - Please view link - unable to able to access data</w:t>
      </w:r>
      <w:r/>
    </w:p>
    <w:p>
      <w:pPr>
        <w:pStyle w:val="ListNumber"/>
        <w:spacing w:line="240" w:lineRule="auto"/>
        <w:ind w:left="720"/>
      </w:pPr>
      <w:r/>
      <w:hyperlink r:id="rId11">
        <w:r>
          <w:rPr>
            <w:color w:val="0000EE"/>
            <w:u w:val="single"/>
          </w:rPr>
          <w:t>https://www.mckinsey.com/industries/retail/our-insights/in-search-of-speed-a-new-way-for-retailers-to-organize</w:t>
        </w:r>
      </w:hyperlink>
      <w:r>
        <w:t xml:space="preserve"> - This McKinsey article discusses how retailers are adopting agile methodologies to enhance adaptability and speed. It highlights The Warehouse Group's transformation to agile ways of working, empowering cross-functional teams to operate autonomously and respond swiftly to market changes. The piece emphasizes the importance of agility in the retail sector and provides insights into successful agile transformations.</w:t>
      </w:r>
      <w:r/>
    </w:p>
    <w:p>
      <w:pPr>
        <w:pStyle w:val="ListNumber"/>
        <w:spacing w:line="240" w:lineRule="auto"/>
        <w:ind w:left="720"/>
      </w:pPr>
      <w:r/>
      <w:hyperlink r:id="rId12">
        <w:r>
          <w:rPr>
            <w:color w:val="0000EE"/>
            <w:u w:val="single"/>
          </w:rPr>
          <w:t>https://www.agilitypr.com/pr-news/public-relations/most-brands-and-retailers-say-they-arent-prepared-for-new-digital-transformation-challenges/</w:t>
        </w:r>
      </w:hyperlink>
      <w:r>
        <w:t xml:space="preserve"> - An Agility PR Solutions report reveals that many brands and retailers feel unprepared for new digital transformation challenges. The survey indicates that fewer than half of retailers believe they can effectively manage all aspects of their digital operations over the next year. It underscores the need for enhanced capabilities in digital fulfillment, content management, and personalization to meet evolving consumer expectations.</w:t>
      </w:r>
      <w:r/>
    </w:p>
    <w:p>
      <w:pPr>
        <w:pStyle w:val="ListNumber"/>
        <w:spacing w:line="240" w:lineRule="auto"/>
        <w:ind w:left="720"/>
      </w:pPr>
      <w:r/>
      <w:hyperlink r:id="rId13">
        <w:r>
          <w:rPr>
            <w:color w:val="0000EE"/>
            <w:u w:val="single"/>
          </w:rPr>
          <w:t>https://www.launchconsulting.com/case-studies/lean-agile-transformation-retailer-marketing</w:t>
        </w:r>
      </w:hyperlink>
      <w:r>
        <w:t xml:space="preserve"> - This case study from Launch Consulting showcases a $6.4 billion American specialty retailer's journey to modernize its delivery model and achieve enterprise agility. By implementing lean and agile practices, the retailer reduced wasteful planning cycles, increased responsiveness, and achieved a 90-day turnaround for agile pilot teams, demonstrating the effectiveness of agile methodologies in retail marketing.</w:t>
      </w:r>
      <w:r/>
    </w:p>
    <w:p>
      <w:pPr>
        <w:pStyle w:val="ListNumber"/>
        <w:spacing w:line="240" w:lineRule="auto"/>
        <w:ind w:left="720"/>
      </w:pPr>
      <w:r/>
      <w:hyperlink r:id="rId14">
        <w:r>
          <w:rPr>
            <w:color w:val="0000EE"/>
            <w:u w:val="single"/>
          </w:rPr>
          <w:t>https://www.thoughtworks.com/content/dam/thoughtworks/documents/blog/digital-innovation/blg_topic_retail_agility.pdf</w:t>
        </w:r>
      </w:hyperlink>
      <w:r>
        <w:t xml:space="preserve"> - A ThoughtWorks report explores the significance of agility in retail, emphasizing that retailers must adapt quickly to changing market conditions. It discusses how agile practices can lead to improved customer experiences, faster time-to-market, and enhanced operational efficiency. The document provides insights into how retailers can implement agile methodologies to stay competitive in the evolving retail landscape.</w:t>
      </w:r>
      <w:r/>
    </w:p>
    <w:p>
      <w:pPr>
        <w:pStyle w:val="ListNumber"/>
        <w:spacing w:line="240" w:lineRule="auto"/>
        <w:ind w:left="720"/>
      </w:pPr>
      <w:r/>
      <w:hyperlink r:id="rId15">
        <w:r>
          <w:rPr>
            <w:color w:val="0000EE"/>
            <w:u w:val="single"/>
          </w:rPr>
          <w:t>https://www.xoriant.com/thought-leadership/article/the-two-trillion-digital-retail-evolution-in-the-era-of-connected</w:t>
        </w:r>
      </w:hyperlink>
      <w:r>
        <w:t xml:space="preserve"> - Xoriant's article examines the $2.1 trillion shift towards software-led commerce in the retail industry. It highlights that 70% of traditional retail models may fail by 2027 due to legacy systems and disconnected workflows. The piece emphasizes the need for intelligent retail transformation, focusing on AI-powered merchandising, unified commerce, and data-driven operations to connect every customer journey.</w:t>
      </w:r>
      <w:r/>
    </w:p>
    <w:p>
      <w:pPr>
        <w:pStyle w:val="ListNumber"/>
        <w:spacing w:line="240" w:lineRule="auto"/>
        <w:ind w:left="720"/>
      </w:pPr>
      <w:r/>
      <w:hyperlink r:id="rId16">
        <w:r>
          <w:rPr>
            <w:color w:val="0000EE"/>
            <w:u w:val="single"/>
          </w:rPr>
          <w:t>https://www.mckinsey.com/industries/retail/our-insights/the-tech-transformation-imperative-in-retail</w:t>
        </w:r>
      </w:hyperlink>
      <w:r>
        <w:t xml:space="preserve"> - This McKinsey article discusses the urgent need for retailers to overhaul their tech architecture and operating models to keep pace with changing market dynamics. It outlines five concrete actions retailers can take to accelerate their transformation journey, including adopting a robust tech foundation, embracing digital technologies, and reimagining customer experiences to drive growth and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totalretail.com/article/the-power-to-pivot-operational-velocity-as-a-key-retail-metric/" TargetMode="External"/><Relationship Id="rId11" Type="http://schemas.openxmlformats.org/officeDocument/2006/relationships/hyperlink" Target="https://www.mckinsey.com/industries/retail/our-insights/in-search-of-speed-a-new-way-for-retailers-to-organize" TargetMode="External"/><Relationship Id="rId12" Type="http://schemas.openxmlformats.org/officeDocument/2006/relationships/hyperlink" Target="https://www.agilitypr.com/pr-news/public-relations/most-brands-and-retailers-say-they-arent-prepared-for-new-digital-transformation-challenges/" TargetMode="External"/><Relationship Id="rId13" Type="http://schemas.openxmlformats.org/officeDocument/2006/relationships/hyperlink" Target="https://www.launchconsulting.com/case-studies/lean-agile-transformation-retailer-marketing" TargetMode="External"/><Relationship Id="rId14" Type="http://schemas.openxmlformats.org/officeDocument/2006/relationships/hyperlink" Target="https://www.thoughtworks.com/content/dam/thoughtworks/documents/blog/digital-innovation/blg_topic_retail_agility.pdf" TargetMode="External"/><Relationship Id="rId15" Type="http://schemas.openxmlformats.org/officeDocument/2006/relationships/hyperlink" Target="https://www.xoriant.com/thought-leadership/article/the-two-trillion-digital-retail-evolution-in-the-era-of-connected" TargetMode="External"/><Relationship Id="rId16" Type="http://schemas.openxmlformats.org/officeDocument/2006/relationships/hyperlink" Target="https://www.mckinsey.com/industries/retail/our-insights/the-tech-transformation-imperative-in-reta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