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sector accelerates towards full autonomy with AI-driven decision-making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logistics sector is entering a phase in which artificial intelligence no longer simply augments human judgement but begins to take responsibility for decisions and, in some settings, to act on them autonomously. The transition is fragmented: many firms remain focused on basic digital upgrades, while a growing cohort embeds AI deeper into planning, execution and the physical machinery that moves goods.</w:t>
      </w:r>
      <w:r/>
    </w:p>
    <w:p>
      <w:r/>
      <w:r>
        <w:t>According to the World Economic Forum, the move toward autonomy follows a three-step trajectory. Organisations first digitise manual processes to gain real‑time visibility, then layer on machine learning and simulations to anticipate disruptions, and only in the final stage permit systems to make and execute decisions without human sign‑off. The Forum and other observers stress that each phase depends on the integrity of the one before it.</w:t>
      </w:r>
      <w:r/>
    </w:p>
    <w:p>
      <w:r/>
      <w:r>
        <w:t>Consultants see large economic upside if that progression is managed well. Knut Alicke, senior advisor to McKinsey, likened AI’s potential to the container’s effect on global trade, arguing it can rewire logistics infrastructure rather than simply add a new feature. McKinsey estimates roughly $190 billion of value across travel and logistics and an additional $18 billion in direct supply‑chain operations from applications ranging from automated shipping paperwork to fleet‑level dispatch optimisation.</w:t>
      </w:r>
      <w:r/>
    </w:p>
    <w:p>
      <w:r/>
      <w:r>
        <w:t>Yet studies warn against rushing to autonomy. A Boston Consulting Group report found that companies attempting to leapfrog foundational planning improvements in favour of immediate AI‑driven automation often underperform. BCG identifies four determinants of success: clarity about which decisions the system must support, process design aligned to those decisions, high‑quality underlying data and fitness of the technology to existing workflows. In many cases technology is not the limiting factor; organisational readiness is.</w:t>
      </w:r>
      <w:r/>
    </w:p>
    <w:p>
      <w:r/>
      <w:r>
        <w:t>Inside distribution centres the technological shift has a material dimension. The World Economic Forum and recent commentary describe a distinction between classical automation , high‑speed, repeatable but inflexible machines , and “physical AI”, systems that enable robots and devices to perceive changing conditions and adapt in real time. A yard, fulfilment centre or factory operated with such capabilities behaves less like an assembly of discrete machines and more like a coordinated ecosystem in which inventory placement, worker routes and robot tasks are optimised together.</w:t>
      </w:r>
      <w:r/>
    </w:p>
    <w:p>
      <w:r/>
      <w:r>
        <w:t>This capability permits new actions: running rapid simulations to test layout changes, predicting stock shortages before they occur and triggering upstream replenishment signals without manual intervention. Fujitsu’s AI‑driven supply‑chain platform, cited by the World Economic Forum as an exemplar of applied AI, illustrates how inventory management and ordering can be reshaped to support faster, more resilient decision‑making across operations.</w:t>
      </w:r>
      <w:r/>
    </w:p>
    <w:p>
      <w:r/>
      <w:r>
        <w:t>However, even sophisticated implementations inside a single facility encounter limits at the network level. Supply chains span many independent firms, most of which still use incompatible systems and lack a shared operational picture. IDC projected that by 2028 half of large enterprises will have extended visibility beyond their immediate suppliers, shortening response times to disruptions by about a quarter. The firm also forecasts that by 2029 almost half of the world’s largest companies will deploy AI agents to handle partner and channel relationships, with measurable lifts in revenue and customer satisfaction.</w:t>
      </w:r>
      <w:r/>
    </w:p>
    <w:p>
      <w:r/>
      <w:r>
        <w:t>This prospect points to another inflection: agentic AI that can negotiate and execute actions across corporate boundaries. Where such agents gain traction, they promise to reduce latency in responses to shocks , whether weather events, labour disputes or geopolitical shocks , and to automate co‑ordination that today requires manual calls, emails and reconciliations. Humanitarian logistics pioneers have already argued that better cross‑sector collaboration, supported by AI, could materially improve relief supply chains under stress.</w:t>
      </w:r>
      <w:r/>
    </w:p>
    <w:p>
      <w:r/>
      <w:r>
        <w:t>Nonetheless, obstacles remain. Regulatory uncertainty, the capital costs of modernising infrastructure and shortages of skilled personnel complicate widescale adoption. The WEF and other analysts caution that governance frameworks, interoperability standards and investment roadmaps will be needed if the theoretical benefits are to materialise broadly rather than concentrate among early adopters.</w:t>
      </w:r>
      <w:r/>
    </w:p>
    <w:p>
      <w:r/>
      <w:r>
        <w:t>Practical experience suggests an incremental path is likeliest to succeed. Firms that first establish reliable data flows and redesign planning around clear decision‑rights tend to extract more value when they introduce adaptive models and physical AI. For many organisations, the immediate returns will come from better visibility, improved simulations and targeted automation; only then can truly autonomous, cross‑company agentic systems be layered in safely and effectively.</w:t>
      </w:r>
      <w:r/>
    </w:p>
    <w:p>
      <w:r/>
      <w:r>
        <w:t>As the technology diffuses, the industry faces a choice about how to balance speed with control. The winners are likely to be those that combine rigorous process design and data hygiene with selective deployment of physical and agentic AI, while working collaboratively across supply‑chain networks to create the shared visibility that autonomy ultimately requires.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https://www.pymnts.com/artificial-intelligence-2/2026/supply-chains-are-learning-to-think-and-act-on-their-own/</w:t>
        </w:r>
      </w:hyperlink>
      <w:r>
        <w:t xml:space="preserve"> - Please view link - unable to able to access data</w:t>
      </w:r>
      <w:r/>
    </w:p>
    <w:p>
      <w:pPr>
        <w:pStyle w:val="ListNumber"/>
        <w:spacing w:line="240" w:lineRule="auto"/>
        <w:ind w:left="720"/>
      </w:pPr>
      <w:r/>
      <w:hyperlink r:id="rId11">
        <w:r>
          <w:rPr>
            <w:color w:val="0000EE"/>
            <w:u w:val="single"/>
          </w:rPr>
          <w:t>https://www.weforum.org/stories/2025/01/leveraging-ai-collaboration-strengthen-supply-chains-humanitarian-aid/</w:t>
        </w:r>
      </w:hyperlink>
      <w:r>
        <w:t xml:space="preserve"> - This article discusses how artificial intelligence (AI) and collaboration can enhance supply chains for humanitarian aid. It highlights the impact of global supply chain disruptions on humanitarian efforts and the role of AI in managing complex and fragmented supply chain data. The piece also emphasizes the importance of collaboration across public, private, and humanitarian sectors to improve supply chain resilience and efficiency.</w:t>
      </w:r>
      <w:r/>
    </w:p>
    <w:p>
      <w:pPr>
        <w:pStyle w:val="ListNumber"/>
        <w:spacing w:line="240" w:lineRule="auto"/>
        <w:ind w:left="720"/>
      </w:pPr>
      <w:r/>
      <w:hyperlink r:id="rId12">
        <w:r>
          <w:rPr>
            <w:color w:val="0000EE"/>
            <w:u w:val="single"/>
          </w:rPr>
          <w:t>https://www.weforum.org/stories/2025/03/harnessing-ai-technology-to-build-autonomous-supply-chains/</w:t>
        </w:r>
      </w:hyperlink>
      <w:r>
        <w:t xml:space="preserve"> - This article explores the potential of AI in creating autonomous supply chains. It outlines a three-stage progression from digitalization to AI-assisted adaptability to complete autonomy, with each stage building upon the previous one. The piece also addresses challenges in AI integration, such as regulatory volatility and the need for significant investment in infrastructure and talent.</w:t>
      </w:r>
      <w:r/>
    </w:p>
    <w:p>
      <w:pPr>
        <w:pStyle w:val="ListNumber"/>
        <w:spacing w:line="240" w:lineRule="auto"/>
        <w:ind w:left="720"/>
      </w:pPr>
      <w:r/>
      <w:hyperlink r:id="rId13">
        <w:r>
          <w:rPr>
            <w:color w:val="0000EE"/>
            <w:u w:val="single"/>
          </w:rPr>
          <w:t>https://www.weforum.org/stories/2025/01/ai-supply-chains/</w:t>
        </w:r>
      </w:hyperlink>
      <w:r>
        <w:t xml:space="preserve"> - This article examines how AI can protect global supply chains from major shocks. It discusses the pressures on supply chains from climate change, geopolitics, and industrial action, and how AI can refine and optimize supply chains to enhance resilience. The piece also highlights the importance of greater supply chain visibility through technological transformation.</w:t>
      </w:r>
      <w:r/>
    </w:p>
    <w:p>
      <w:pPr>
        <w:pStyle w:val="ListNumber"/>
        <w:spacing w:line="240" w:lineRule="auto"/>
        <w:ind w:left="720"/>
      </w:pPr>
      <w:r/>
      <w:hyperlink r:id="rId14">
        <w:r>
          <w:rPr>
            <w:color w:val="0000EE"/>
            <w:u w:val="single"/>
          </w:rPr>
          <w:t>https://global.fujitsu/en-global/newsroom/gl/2025/07/14-01</w:t>
        </w:r>
      </w:hyperlink>
      <w:r>
        <w:t xml:space="preserve"> - This press release announces Fujitsu's AI-powered supply chain solution, which has been selected as a transformative example of applied-AI technology by the World Economic Forum. The solution aims to transform inventory management and ordering operations in the supply chain, supporting advanced management decision-making and enhancing supply chain efficiency and resilience.</w:t>
      </w:r>
      <w:r/>
    </w:p>
    <w:p>
      <w:pPr>
        <w:pStyle w:val="ListNumber"/>
        <w:spacing w:line="240" w:lineRule="auto"/>
        <w:ind w:left="720"/>
      </w:pPr>
      <w:r/>
      <w:hyperlink r:id="rId15">
        <w:r>
          <w:rPr>
            <w:color w:val="0000EE"/>
            <w:u w:val="single"/>
          </w:rPr>
          <w:t>https://www.weforum.org/stories/2026/01/physical-ai-global-supply-chain-am26-wef/</w:t>
        </w:r>
      </w:hyperlink>
      <w:r>
        <w:t xml:space="preserve"> - This article discusses the potential of physical AI in addressing challenges in global supply chains. It highlights how physical AI can alleviate pressures from labor shortages, geopolitical tensions, and climate change, offering a chance to fix the teetering global supply chain. The piece emphasizes the complexity of global supply chains and the need for innovative solutions like physical AI.</w:t>
      </w:r>
      <w:r/>
    </w:p>
    <w:p>
      <w:pPr>
        <w:pStyle w:val="ListNumber"/>
        <w:spacing w:line="240" w:lineRule="auto"/>
        <w:ind w:left="720"/>
      </w:pPr>
      <w:r/>
      <w:hyperlink r:id="rId16">
        <w:r>
          <w:rPr>
            <w:color w:val="0000EE"/>
            <w:u w:val="single"/>
          </w:rPr>
          <w:t>https://www.weforum.org/stories/2025/01/why-we-will-be-seeing-a-radical-reinvention-of-supply-chains/</w:t>
        </w:r>
      </w:hyperlink>
      <w:r>
        <w:t xml:space="preserve"> - This article explores the radical reinvention of supply chains through AI and generative AI. It discusses how these technologies can transform logistics by optimizing supply chains with real-time pricing, predictive planning, and enhanced safety while boosting sustainability. The piece also touches on the role of quantum computing and robotics in revolutionizing logistics efficiency and crisis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rtificial-intelligence-2/2026/supply-chains-are-learning-to-think-and-act-on-their-own/" TargetMode="External"/><Relationship Id="rId11" Type="http://schemas.openxmlformats.org/officeDocument/2006/relationships/hyperlink" Target="https://www.weforum.org/stories/2025/01/leveraging-ai-collaboration-strengthen-supply-chains-humanitarian-aid/" TargetMode="External"/><Relationship Id="rId12" Type="http://schemas.openxmlformats.org/officeDocument/2006/relationships/hyperlink" Target="https://www.weforum.org/stories/2025/03/harnessing-ai-technology-to-build-autonomous-supply-chains/" TargetMode="External"/><Relationship Id="rId13" Type="http://schemas.openxmlformats.org/officeDocument/2006/relationships/hyperlink" Target="https://www.weforum.org/stories/2025/01/ai-supply-chains/" TargetMode="External"/><Relationship Id="rId14" Type="http://schemas.openxmlformats.org/officeDocument/2006/relationships/hyperlink" Target="https://global.fujitsu/en-global/newsroom/gl/2025/07/14-01" TargetMode="External"/><Relationship Id="rId15" Type="http://schemas.openxmlformats.org/officeDocument/2006/relationships/hyperlink" Target="https://www.weforum.org/stories/2026/01/physical-ai-global-supply-chain-am26-wef/" TargetMode="External"/><Relationship Id="rId16" Type="http://schemas.openxmlformats.org/officeDocument/2006/relationships/hyperlink" Target="https://www.weforum.org/stories/2025/01/why-we-will-be-seeing-a-radical-reinvention-of-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