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chains face mounting cyber threats as attacks surge and new risks emerge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geopolitical tensions spill beyond conventional battlefields, companies that make, move and sell goods find themselves on the front line of a new kind of conflict. Cyber intrusions that once disrupted isolated systems now threaten the continuity of entire supply networks, forcing executives to treat cyber readiness as an operational imperative rather than a narrow IT concern.</w:t>
      </w:r>
      <w:r/>
    </w:p>
    <w:p>
      <w:r/>
      <w:r>
        <w:t xml:space="preserve">The architecture that underpins modern supply chains , cloud platforms, shared application programming interfaces, third‑party logistics systems and AI decision engines , delivers scale and speed but also multiplies points of failure. Attackers increasingly exploit smaller, less protected suppliers to reach larger customers, turning peripheral vendors into strategic vulnerabilities. According to a Prosegur Cipher analysis, supply‑chain attacks doubled in 2025 and carried an average cost of €4.33 million per incident, with nearly a quarter of breaches involving third parties. The manufacturing sector experienced particularly sharp rises in assaults. </w:t>
      </w:r>
      <w:r/>
    </w:p>
    <w:p>
      <w:r/>
      <w:r>
        <w:t>Ransomware remains a dominant threat vector. Industry reporting shows that in 2025 more than six in ten organisations encountered ransomware, with average ransom demands exceeding $1.13 million. The tactics have matured into so‑called double and triple extortion campaigns, where perpetrators encrypt systems, threaten to publish stolen data and press victims with additional coercive actions. High‑profile incidents over recent years demonstrate the potential for such attacks to halt online commerce and empty store shelves, inflicting substantial operational and reputational damage.</w:t>
      </w:r>
      <w:r/>
    </w:p>
    <w:p>
      <w:r/>
      <w:r>
        <w:t>Nation‑state and ideologically driven actors have broadened their targets, linking cyber operations to wider strategic aims. Pro‑Iranian hacking collectives have claimed responsibility for strikes against infrastructure in the Middle East and operations spilling into the United States, including an attack against medical‑device maker Stryker, according to reporting by The Associated Press. Meanwhile, a U.S. National Security Agency assessment described long‑running campaigns by Russian military intelligence that sought to map and penetrate logistics and technology firms supporting aid flows to Ukraine, using techniques such as spear‑phishing and exploitation of internet‑connected cameras around transport hubs. Those campaigns underline how intelligence collection and disruption efforts can focus on the logistical arteries of relief and supply efforts.</w:t>
      </w:r>
      <w:r/>
    </w:p>
    <w:p>
      <w:r/>
      <w:r>
        <w:t>Emerging technologies complicate the picture. The proliferation of internet‑connected sensors and robotic systems increases the number of exploitable endpoints, while advances in artificial intelligence both automate defenders’ responses and empower attackers. Analysts warn of growing risks from AI‑driven social engineering and the prospect that quantum computing may, in time, undermine widely used encryption schemes. Cybersecurity observers also flag an uptick in schemes that combine digital intrusion with physical interference to hijack freight movements.</w:t>
      </w:r>
      <w:r/>
    </w:p>
    <w:p>
      <w:r/>
      <w:r>
        <w:t>Given the inevitability of incidents, resilience must displace the illusion of perfect prevention. Firms should treat cyber preparedness as a core capability akin to quality control or workplace safety: identify critical digital dependencies, map which partners and data flows would cause the greatest disruption if compromised, and prioritise protections and redundancies accordingly. Practical steps include access controls, disciplined patching, employee training, regular incident exercises and tested recovery plans that emphasise segmentation and alternative supply routes.</w:t>
      </w:r>
      <w:r/>
    </w:p>
    <w:p>
      <w:r/>
      <w:r>
        <w:t>Execution requires clear executive ownership and realistic, standardised expectations across supplier networks. Rather than imposing prohibitively complex compliance demands, lead firms can define baseline practices that smaller partners can implement reliably and support them with targeted training and peer mentoring. Transparent, rapid incident reporting should be incentivised: experience shows that concealment amplifies harm across interconnected ecosystems.</w:t>
      </w:r>
      <w:r/>
    </w:p>
    <w:p>
      <w:r/>
      <w:r>
        <w:t>Operational design must also account for human behaviour. Automation accelerates decision‑making, but human choices still determine whether controls are followed under pressure. Organisations should ensure workflows do not force employees to bypass security to meet deadlines, and they should rehearse cyber incidents as they would other operational emergencies.</w:t>
      </w:r>
      <w:r/>
    </w:p>
    <w:p>
      <w:r/>
      <w:r>
        <w:t>The stakes are not abstract. Recent attacks have exposed sensitive personal data, interrupted critical services and produced record‑breaking financial losses. In one widely reported case, a ransomware incident became among the costliest in the United Kingdom’s corporate history. Other breaches affecting education providers and logistics operators have prompted national guidance and law‑enforcement action, underscoring both the societal consequences and the regulatory attention these failures attract.</w:t>
      </w:r>
      <w:r/>
    </w:p>
    <w:p>
      <w:r/>
      <w:r>
        <w:t>As global supply networks deepen their reliance on data and automated decisioning, the balance of competitive advantage will shift to organisations that can sustain operations under cyber stress. According to security experts and industry data, those that invest in resilience, standardisation and collaborative support for their partners will be better positioned to preserve continuity and protect customers; those that do not risk becoming operationally brittle in an increasingly contested digital environment.</w:t>
      </w:r>
      <w:r/>
    </w:p>
    <w:p>
      <w:r/>
      <w:r>
        <w:t>Marko Kovacevic and Sasha Pailet Koff argue that cyber readiness must be integrated across the enterprise. Their prescription , executive accountability, realistic supplier standards, people‑centred training and rehearsed recovery plans , offers a practical blueprint for firms seeking to keep goods moving when digital disruptions occur. Copyright: Project Syndicate, 2026.</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https://vanguardia.com.mx/opinion/el-creciente-riesgo-cibernetico-para-las-cadenas-de-suministro-JK19573138</w:t>
        </w:r>
      </w:hyperlink>
      <w:r>
        <w:t xml:space="preserve"> - Please view link - unable to able to access data</w:t>
      </w:r>
      <w:r/>
    </w:p>
    <w:p>
      <w:pPr>
        <w:pStyle w:val="ListNumber"/>
        <w:spacing w:line="240" w:lineRule="auto"/>
        <w:ind w:left="720"/>
      </w:pPr>
      <w:r/>
      <w:hyperlink r:id="rId11">
        <w:r>
          <w:rPr>
            <w:color w:val="0000EE"/>
            <w:u w:val="single"/>
          </w:rPr>
          <w:t>https://apnews.com/article/2c0ae77b1799b3d1c5b1353f7798f8ff</w:t>
        </w:r>
      </w:hyperlink>
      <w:r>
        <w:t xml:space="preserve"> - Pro-Iranian hackers have launched cyberattacks targeting Middle Eastern infrastructure and expanding into the United States. The group Handala claimed responsibility for attacks on U.S. medical device company Stryker, aiming to damage critical infrastructure and exert economic and psychological pressure. These attacks include data breaches, denial-of-service operations, and attempts to access surveillance infrastructures to aid Iranian military intelligence. Experts urge increased vigilance and improved cyber hygiene to counter these threats. (</w:t>
      </w:r>
      <w:hyperlink r:id="rId12">
        <w:r>
          <w:rPr>
            <w:color w:val="0000EE"/>
            <w:u w:val="single"/>
          </w:rPr>
          <w:t>apnews.com</w:t>
        </w:r>
      </w:hyperlink>
      <w:r>
        <w:t>)</w:t>
      </w:r>
      <w:r/>
    </w:p>
    <w:p>
      <w:pPr>
        <w:pStyle w:val="ListNumber"/>
        <w:spacing w:line="240" w:lineRule="auto"/>
        <w:ind w:left="720"/>
      </w:pPr>
      <w:r/>
      <w:hyperlink r:id="rId13">
        <w:r>
          <w:rPr>
            <w:color w:val="0000EE"/>
            <w:u w:val="single"/>
          </w:rPr>
          <w:t>https://www.itpro.com/security/28084/what-is-ransomware</w:t>
        </w:r>
      </w:hyperlink>
      <w:r>
        <w:t xml:space="preserve"> - Ransomware is a type of malware that encrypts a victim’s data or locks access to systems until a ransom is paid. In 2025, 62.6% of organizations reported such attacks, with average ransoms exceeding $1.13 million. Ransomware poses severe risks to organizations globally, causing financial harm, operational shutdowns, and threats to critical infrastructure, especially in healthcare. Modern ransomware has evolved with 'double' and 'triple extortion' tactics, including threats to leak data or launch additional attacks. Notably, a 2025 attack on Jaguar Land Rover became the most financially damaging in UK history. (</w:t>
      </w:r>
      <w:hyperlink r:id="rId14">
        <w:r>
          <w:rPr>
            <w:color w:val="0000EE"/>
            <w:u w:val="single"/>
          </w:rPr>
          <w:t>itpro.com</w:t>
        </w:r>
      </w:hyperlink>
      <w:r>
        <w:t>)</w:t>
      </w:r>
      <w:r/>
    </w:p>
    <w:p>
      <w:pPr>
        <w:pStyle w:val="ListNumber"/>
        <w:spacing w:line="240" w:lineRule="auto"/>
        <w:ind w:left="720"/>
      </w:pPr>
      <w:r/>
      <w:hyperlink r:id="rId15">
        <w:r>
          <w:rPr>
            <w:color w:val="0000EE"/>
            <w:u w:val="single"/>
          </w:rPr>
          <w:t>https://cybernews.com/security/major-supply-chain-cybersecurity-risks-2025/</w:t>
        </w:r>
      </w:hyperlink>
      <w:r>
        <w:t xml:space="preserve"> - The article discusses six major supply chain cybersecurity risks in 2025:</w:t>
      </w:r>
      <w:r/>
      <w:r/>
    </w:p>
    <w:p>
      <w:r/>
      <w:r>
        <w:t xml:space="preserve">1. </w:t>
      </w:r>
      <w:r>
        <w:rPr>
          <w:b/>
        </w:rPr>
        <w:t>Quantum Computing Threats</w:t>
      </w:r>
      <w:r>
        <w:t>: Quantum computing could potentially crack existing encryption methods, posing a risk to supply chain security.</w:t>
      </w:r>
      <w:r/>
    </w:p>
    <w:p>
      <w:r/>
      <w:r>
        <w:t xml:space="preserve">2. </w:t>
      </w:r>
      <w:r>
        <w:rPr>
          <w:b/>
        </w:rPr>
        <w:t>Expanded IoT Capabilities</w:t>
      </w:r>
      <w:r>
        <w:t>: The proliferation of IoT devices in supply chains increases the number of potential attack vectors.</w:t>
      </w:r>
      <w:r/>
    </w:p>
    <w:p>
      <w:r/>
      <w:r>
        <w:t xml:space="preserve">3. </w:t>
      </w:r>
      <w:r>
        <w:rPr>
          <w:b/>
        </w:rPr>
        <w:t>Ransomware Attacks</w:t>
      </w:r>
      <w:r>
        <w:t>: The rise of ransomware-as-a-service (RaaS) groups has made attacks more accessible, leading to a surge in incidents.</w:t>
      </w:r>
      <w:r/>
    </w:p>
    <w:p>
      <w:r/>
      <w:r>
        <w:t xml:space="preserve">4. </w:t>
      </w:r>
      <w:r>
        <w:rPr>
          <w:b/>
        </w:rPr>
        <w:t>Increased Robotics Usage</w:t>
      </w:r>
      <w:r>
        <w:t>: The growing use of robotics in supply chains introduces new vulnerabilities that could be exploited by cybercriminals.</w:t>
      </w:r>
      <w:r/>
    </w:p>
    <w:p>
      <w:r/>
      <w:r>
        <w:t xml:space="preserve">5. </w:t>
      </w:r>
      <w:r>
        <w:rPr>
          <w:b/>
        </w:rPr>
        <w:t>AI-Driven Attacks</w:t>
      </w:r>
      <w:r>
        <w:t>: Cybercriminals are leveraging AI to enhance their attacks, making them more sophisticated and harder to detect.</w:t>
      </w:r>
      <w:r/>
    </w:p>
    <w:p>
      <w:r/>
      <w:r>
        <w:t xml:space="preserve">6. </w:t>
      </w:r>
      <w:r>
        <w:rPr>
          <w:b/>
        </w:rPr>
        <w:t>Supply Chain Hijacking</w:t>
      </w:r>
      <w:r>
        <w:t>: Hackers are collaborating with organized crime groups to hijack physical freight shipments through cyber means.</w:t>
      </w:r>
      <w:r/>
    </w:p>
    <w:p>
      <w:r/>
      <w:r>
        <w:t>The article emphasizes the need for businesses to fortify their security measures to mitigate these evolving threats. (</w:t>
      </w:r>
      <w:hyperlink r:id="rId16">
        <w:r>
          <w:rPr>
            <w:color w:val="0000EE"/>
            <w:u w:val="single"/>
          </w:rPr>
          <w:t>cybernews.com</w:t>
        </w:r>
      </w:hyperlink>
      <w:r>
        <w:t xml:space="preserve">) 5. </w:t>
      </w:r>
      <w:hyperlink r:id="rId17">
        <w:r>
          <w:rPr>
            <w:color w:val="0000EE"/>
            <w:u w:val="single"/>
          </w:rPr>
          <w:t>https://www.prosegur.com/en/media/article/press/ciberataques-cadena-suministro-duplican-2025-coste-global-53200-millones-dolares</w:t>
        </w:r>
      </w:hyperlink>
      <w:r>
        <w:t xml:space="preserve"> - A report by Cipher, the cybersecurity division of the Prosegur Group, reveals that cyberattacks on the supply chain doubled in 2025, reaching an average cost of €4.33 million per incident. The analysis indicates that 22.5% of all security breaches recorded in 2025 involved third parties or vendors, a significant increase from the previous year. The manufacturing sector experienced a 61% year-on-year growth in attacks, highlighting the critical need for enhanced cybersecurity measures across industries. (</w:t>
      </w:r>
      <w:hyperlink r:id="rId18">
        <w:r>
          <w:rPr>
            <w:color w:val="0000EE"/>
            <w:u w:val="single"/>
          </w:rPr>
          <w:t>prosegur.com</w:t>
        </w:r>
      </w:hyperlink>
      <w:r>
        <w:t xml:space="preserve">) 6. </w:t>
      </w:r>
      <w:hyperlink r:id="rId19">
        <w:r>
          <w:rPr>
            <w:color w:val="0000EE"/>
            <w:u w:val="single"/>
          </w:rPr>
          <w:t>https://en.wikipedia.org/wiki/Kido_International_cyberattack</w:t>
        </w:r>
      </w:hyperlink>
      <w:r>
        <w:t xml:space="preserve"> - The Kido International cyberattack was a ransomware incident disclosed in September 2025 that targeted Kido International, a multinational early-years education provider operating nurseries across Greater London and internationally. A criminal group claimed to have accessed and leaked personal data relating to about 8,000 children and staff, including photographs, dates of birth, home addresses, and parent contact details. The incident received wide coverage in the United Kingdom and internationally, with reporting highlighting the unusual sensitivity of the compromised information and the safeguarding risks associated with data breaches involving young children. The attack prompted guidance from the UK's National Cyber Security Centre (NCSC), and two teenagers were later arrested in connection with the incident. (</w:t>
      </w:r>
      <w:hyperlink r:id="rId20">
        <w:r>
          <w:rPr>
            <w:color w:val="0000EE"/>
            <w:u w:val="single"/>
          </w:rPr>
          <w:t>en.wikipedia.org</w:t>
        </w:r>
      </w:hyperlink>
      <w:r>
        <w:t xml:space="preserve">) 7. </w:t>
      </w:r>
      <w:hyperlink r:id="rId21">
        <w:r>
          <w:rPr>
            <w:color w:val="0000EE"/>
            <w:u w:val="single"/>
          </w:rPr>
          <w:t>https://apnews.com/article/6308ca3e11c8299470df573e4f422878</w:t>
        </w:r>
      </w:hyperlink>
      <w:r>
        <w:t xml:space="preserve"> - A recent U.S. National Security Agency report reveals that Russian military intelligence hackers, identified as the group 'Fancy Bear,' targeted Western technology and logistics firms assisting Ukraine. Their primary goal was to gather intelligence on aid shipments to Ukraine, particularly military and humanitarian supplies. The hackers attempted to access internet-connected cameras—over 10,000 in total—near transportation hubs like ports, borders, and rail systems in Ukraine and neighboring countries such as Romania and Poland. The campaign, dating back to 2022 when Russia invaded Ukraine, involved spearphishing and exploiting vulnerabilities in small office or home office devices. The attackers aimed to map out the supply chain in detail to aid Russian war planning or prepare future cyber or physical attacks. The U.S., NATO partners, and cybersecurity experts urge companies managing aid logistics to enhance their defenses. (</w:t>
      </w:r>
      <w:hyperlink r:id="rId22">
        <w:r>
          <w:rPr>
            <w:color w:val="0000EE"/>
            <w:u w:val="single"/>
          </w:rPr>
          <w:t>apnews.com</w:t>
        </w:r>
      </w:hyperlink>
      <w:r>
        <w:t>)</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anguardia.com.mx/opinion/el-creciente-riesgo-cibernetico-para-las-cadenas-de-suministro-JK19573138" TargetMode="External"/><Relationship Id="rId11" Type="http://schemas.openxmlformats.org/officeDocument/2006/relationships/hyperlink" Target="https://apnews.com/article/2c0ae77b1799b3d1c5b1353f7798f8ff" TargetMode="External"/><Relationship Id="rId12" Type="http://schemas.openxmlformats.org/officeDocument/2006/relationships/hyperlink" Target="https://apnews.com/article/2c0ae77b1799b3d1c5b1353f7798f8ff?utm_source=openai" TargetMode="External"/><Relationship Id="rId13" Type="http://schemas.openxmlformats.org/officeDocument/2006/relationships/hyperlink" Target="https://www.itpro.com/security/28084/what-is-ransomware" TargetMode="External"/><Relationship Id="rId14" Type="http://schemas.openxmlformats.org/officeDocument/2006/relationships/hyperlink" Target="https://www.itpro.com/security/28084/what-is-ransomware?utm_source=openai" TargetMode="External"/><Relationship Id="rId15" Type="http://schemas.openxmlformats.org/officeDocument/2006/relationships/hyperlink" Target="https://cybernews.com/security/major-supply-chain-cybersecurity-risks-2025/" TargetMode="External"/><Relationship Id="rId16" Type="http://schemas.openxmlformats.org/officeDocument/2006/relationships/hyperlink" Target="https://cybernews.com/security/major-supply-chain-cybersecurity-risks-2025/?utm_source=openai" TargetMode="External"/><Relationship Id="rId17" Type="http://schemas.openxmlformats.org/officeDocument/2006/relationships/hyperlink" Target="https://www.prosegur.com/en/media/article/press/ciberataques-cadena-suministro-duplican-2025-coste-global-53200-millones-dolares" TargetMode="External"/><Relationship Id="rId18" Type="http://schemas.openxmlformats.org/officeDocument/2006/relationships/hyperlink" Target="https://www.prosegur.com/en/media/article/press/ciberataques-cadena-suministro-duplican-2025-coste-global-53200-millones-dolares?utm_source=openai" TargetMode="External"/><Relationship Id="rId19" Type="http://schemas.openxmlformats.org/officeDocument/2006/relationships/hyperlink" Target="https://en.wikipedia.org/wiki/Kido_International_cyberattack" TargetMode="External"/><Relationship Id="rId20" Type="http://schemas.openxmlformats.org/officeDocument/2006/relationships/hyperlink" Target="https://en.wikipedia.org/wiki/Kido_International_cyberattack?utm_source=openai" TargetMode="External"/><Relationship Id="rId21" Type="http://schemas.openxmlformats.org/officeDocument/2006/relationships/hyperlink" Target="https://apnews.com/article/6308ca3e11c8299470df573e4f422878" TargetMode="External"/><Relationship Id="rId22" Type="http://schemas.openxmlformats.org/officeDocument/2006/relationships/hyperlink" Target="https://apnews.com/article/6308ca3e11c8299470df573e4f422878?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