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accelerate real-time financial insights through integrated analytics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Many mid‑market manufacturers continue to operate without a live line of sight into the financial performance of their plants, leaving executives to piece together answers to urgent questions from a patchwork of reports. Despite the presence of enterprise systems such as ERPs, MES platforms and machine‑level sensors, a persistent gap between operational data and financial reporting means leaders often learn about margin pressure only after it has already eroded results.</w:t>
      </w:r>
      <w:r/>
    </w:p>
    <w:p>
      <w:r/>
      <w:r>
        <w:t>According to a blog published by Addend Analytics, this fragmentation leaves 68% of chief information officers unable to view revenue, profit margins and operating costs in real time. The firm argues that isolated systems and reporting cadence create decision latency that stretches from several days to multiple weeks, a window in which scrap increases, unplanned downtime accumulates and energy or maintenance spend quietly inflates unit costs.</w:t>
      </w:r>
      <w:r/>
    </w:p>
    <w:p>
      <w:r/>
      <w:r>
        <w:t>The problem is not unique to manufacturing. A 2025 survey by PYMNTS found that 68% of chief financial officers are prepared to commit budget to solutions that deliver real‑time spend visibility, signalling broad C‑suite appetite for faster, integrated finance insight. At the same time, research into other sectors highlights the operational consequences of disconnected data: a study by AutoRek cited by Morningstar reported that 80% of payments firms suffer moderate to significant disruption because data remains fragmented across back‑office systems, undermining scalability and the benefits of front‑end innovation.</w:t>
      </w:r>
      <w:r/>
    </w:p>
    <w:p>
      <w:r/>
      <w:r>
        <w:t>Fragmentation produces several predictable effects. Financial figures are captured inside ERPs, production metrics reside in MES databases, and machine telemetry sits with industrial IoT platforms. When those feeds are not harmonised, finance teams revert to spreadsheets and manual reconciliations, increasing the risk of inconsistent balances, audit gaps and slow reporting cycles. Industry commentary from Crestwood and AccountingandControl highlights how such fragmentation and reporting delays elevate compliance risk and force organisations to make decisions on stale information. Consultancy analysis also points to hidden costs: reduced productivity, higher maintenance of bespoke integrations and weaker support for digital transformation initiatives.</w:t>
      </w:r>
      <w:r/>
    </w:p>
    <w:p>
      <w:r/>
      <w:r>
        <w:t>Manufacturers that have closed the visibility gap take a systems view: they stream transactional, production and sensor data into a central analytics environment and surface a single executive view that ties revenue, margin and cost drivers to plant activity. When properly implemented, that architecture not only shortens reporting cycles but enables exception‑based monitoring and alerting so leaders can detect, for example, a spike in scrap, a shift in material prices or rising energy consumption as they happen. Addend Analytics describes this approach as an “executive reporting layer” that connects financial outcomes to shop‑floor events.</w:t>
      </w:r>
      <w:r/>
    </w:p>
    <w:p>
      <w:r/>
      <w:r>
        <w:t>The business effects reported by organisations that adopt integrated manufacturing analytics are tangible. Addend’s summary cites faster financial response times and improvements in throughput and maintenance costs; external sources corroborate the direction of those benefits. PYMNTS’ willingness‑to‑invest finding underscores CFO demand for near‑real‑time spend oversight, while sector studies note that reducing manual back‑office work and unifying data feeds supports both operational scaling and more reliable, audit‑ready reporting. Workstreams commonly deployed by consulting partners include KPI framework design, ERP–MES integration and dashboard development, with initial deployments often delivered within two to four months depending on complexity.</w:t>
      </w:r>
      <w:r/>
    </w:p>
    <w:p>
      <w:r/>
      <w:r>
        <w:t>Practical implementations combine modern data architecture with analytics tooling and domain design. Typical pipelines pull ERP transactions, MES production data, sensor telemetry and supply‑chain feeds into a cloud or hybrid analytics platform. Visual layers then expose metrics such as gross and net margins, cost per unit, energy intensity and product‑level profitability, while alerts flag deviations that warrant immediate investigation. The goal is to convert disparate telemetry into actionable insight that shortens the interval between signal and decision.</w:t>
      </w:r>
      <w:r/>
    </w:p>
    <w:p>
      <w:r/>
      <w:r>
        <w:t>That shift changes how CIOs and CFOs allocate their time. Rather than spending hours reconciling numbers for quarterly reviews, technology and finance leaders can focus on interpreting real‑time exceptions and sponsoring corrective actions, adjusting maintenance schedules, redirecting production or revising sourcing strategies before monthly close. For commercial teams, earlier visibility into demand swings helps avoid overproduction or missed opportunities.</w:t>
      </w:r>
      <w:r/>
    </w:p>
    <w:p>
      <w:r/>
      <w:r>
        <w:t>Yet implementation carries challenges. Data model alignment, master data governance and the need for robust integration testing remain barriers for many organisations. Environmental, social and governance reporting adds another layer of complexity; manufacturing teams report difficulties aggregating ESG data from multiple plants and reconciling inconsistent spreadsheets, creating further demand for unified platforms capable of delivering both operational and sustainability metrics.</w:t>
      </w:r>
      <w:r/>
    </w:p>
    <w:p>
      <w:r/>
      <w:r>
        <w:t>For companies weighing the investment, the calculus is now clearer: faster, integrated visibility reduces the latency that permits small operational issues to compound into material margin erosion. Industry surveys show senior finance executives willing to fund these capabilities, and sector studies expose the costs of not addressing fragmentation. Vendors and consulting firms positioning manufacturing analytics offerings emphasise rapid deployments, KPI alignment and the ability to produce audit‑ready outputs as differentiators.</w:t>
      </w:r>
      <w:r/>
    </w:p>
    <w:p>
      <w:r/>
      <w:r>
        <w:t>Closing the visibility gap does not eliminate all operational risk, but it changes the balance of control. By converging financial transactions, plant telemetry and production metrics into a single analytics environment, manufacturers can convert data volume into timely decisions and limit the quiet erosion of profitability that too often only becomes visible after the books are closed.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https://addendanalytics.com/blog/cio-real-time-financial-visibility-manufacturing-analytics</w:t>
        </w:r>
      </w:hyperlink>
      <w:r>
        <w:t xml:space="preserve"> - Please view link - unable to able to access data</w:t>
      </w:r>
      <w:r/>
    </w:p>
    <w:p>
      <w:pPr>
        <w:pStyle w:val="ListNumber"/>
        <w:spacing w:line="240" w:lineRule="auto"/>
        <w:ind w:left="720"/>
      </w:pPr>
      <w:r/>
      <w:hyperlink r:id="rId11">
        <w:r>
          <w:rPr>
            <w:color w:val="0000EE"/>
            <w:u w:val="single"/>
          </w:rPr>
          <w:t>https://www.pymnts.com/accounts-payable/2025/68percent-chief-financial-officers-are-willing-invest-real-time-spend-visibility/</w:t>
        </w:r>
      </w:hyperlink>
      <w:r>
        <w:t xml:space="preserve"> - A 2025 survey by PYMNTS revealed that 68% of Chief Financial Officers (CFOs) are willing to invest in real-time spend visibility solutions. This indicates a significant interest in technologies that provide immediate insights into financial data, aiming to enhance decision-making processes and operational efficiency within organisations. The survey highlights the growing recognition of the importance of real-time financial information in managing expenditures effectively.</w:t>
      </w:r>
      <w:r/>
    </w:p>
    <w:p>
      <w:pPr>
        <w:pStyle w:val="ListNumber"/>
        <w:spacing w:line="240" w:lineRule="auto"/>
        <w:ind w:left="720"/>
      </w:pPr>
      <w:r/>
      <w:hyperlink r:id="rId12">
        <w:r>
          <w:rPr>
            <w:color w:val="0000EE"/>
            <w:u w:val="single"/>
          </w:rPr>
          <w:t>https://www.optisolbusiness.com/insight/why-manufacturing-teams-struggle-with-fragmented-esg-data-and-inconsistent-spreadsheets</w:t>
        </w:r>
      </w:hyperlink>
      <w:r>
        <w:t xml:space="preserve"> - Manufacturing teams often face challenges with fragmented Environmental, Social, and Governance (ESG) data and inconsistent spreadsheets. This fragmentation leads to inefficiencies, increased risk, and difficulties in meeting regulatory requirements. The reliance on manual, spreadsheet-based reporting slows down processes and makes it challenging to deliver accurate, audit-ready ESG reports across multiple plants, highlighting the need for unified ESG platforms powered by AI to improve data accuracy and audit readiness.</w:t>
      </w:r>
      <w:r/>
    </w:p>
    <w:p>
      <w:pPr>
        <w:pStyle w:val="ListNumber"/>
        <w:spacing w:line="240" w:lineRule="auto"/>
        <w:ind w:left="720"/>
      </w:pPr>
      <w:r/>
      <w:hyperlink r:id="rId13">
        <w:r>
          <w:rPr>
            <w:color w:val="0000EE"/>
            <w:u w:val="single"/>
          </w:rPr>
          <w:t>https://www.morningstar.com/news/business-wire/20260212924219/fragmented-data-disrupts-operations-at-80-of-payments-firms</w:t>
        </w:r>
      </w:hyperlink>
      <w:r>
        <w:t xml:space="preserve"> - A study by AutoRek found that 80% of payments organisations experience moderate to significant operational disruption due to fragmented data. Despite substantial investments in front-end innovations like AI and instant payments, back-office operations remain manual, creating a critical gap that undermines growth, scalability, and innovation. The research underscores the importance of addressing data fragmentation to enhance operational efficiency and support the scaling of AI investments.</w:t>
      </w:r>
      <w:r/>
    </w:p>
    <w:p>
      <w:pPr>
        <w:pStyle w:val="ListNumber"/>
        <w:spacing w:line="240" w:lineRule="auto"/>
        <w:ind w:left="720"/>
      </w:pPr>
      <w:r/>
      <w:hyperlink r:id="rId14">
        <w:r>
          <w:rPr>
            <w:color w:val="0000EE"/>
            <w:u w:val="single"/>
          </w:rPr>
          <w:t>https://www.crestwood.com/blog/finance-data-fragmentation-risk-business-central-partner/</w:t>
        </w:r>
      </w:hyperlink>
      <w:r>
        <w:t xml:space="preserve"> - Finance data fragmentation poses significant risks, including inconsistent balances across reports, increased reliance on manual adjustments, limited audit traceability, and delayed insights during critical decision periods. The complexity of reconciling data across multiple platforms can erode confidence in financial reports, making it challenging for organisations to make timely and informed decisions. Addressing data fragmentation is crucial for improving financial reporting accuracy and operational efficiency.</w:t>
      </w:r>
      <w:r/>
    </w:p>
    <w:p>
      <w:pPr>
        <w:pStyle w:val="ListNumber"/>
        <w:spacing w:line="240" w:lineRule="auto"/>
        <w:ind w:left="720"/>
      </w:pPr>
      <w:r/>
      <w:hyperlink r:id="rId15">
        <w:r>
          <w:rPr>
            <w:color w:val="0000EE"/>
            <w:u w:val="single"/>
          </w:rPr>
          <w:t>https://accountingandcontrol.com/lack-of-timely-reporting-delays-in-financial-reporting</w:t>
        </w:r>
      </w:hyperlink>
      <w:r>
        <w:t xml:space="preserve"> - Delays in financial reporting can result from various issues, including inefficient systems, data inaccuracies, poor communication, inadequate staffing, complex reporting requirements, and manual processes. These delays can lead to significant repercussions, such as regulatory penalties, highlighting the importance of timely and accurate financial reporting in maintaining compliance and operational effectiveness.</w:t>
      </w:r>
      <w:r/>
    </w:p>
    <w:p>
      <w:pPr>
        <w:pStyle w:val="ListNumber"/>
        <w:spacing w:line="240" w:lineRule="auto"/>
        <w:ind w:left="720"/>
      </w:pPr>
      <w:r/>
      <w:hyperlink r:id="rId16">
        <w:r>
          <w:rPr>
            <w:color w:val="0000EE"/>
            <w:u w:val="single"/>
          </w:rPr>
          <w:t>https://www.itconvergence.com/blog/the-hidden-costs-of-disconnected-data-in-your-enterprise/</w:t>
        </w:r>
      </w:hyperlink>
      <w:r>
        <w:t xml:space="preserve"> - Disconnected or fragmented data in enterprises leads to hidden costs, including reduced productivity, poor decision-making due to inaccurate insights, increased operational and compliance risks, rising IT costs for maintenance and custom integrations, and limited scalability. These issues underscore the need for integrated data systems to enhance operational efficiency, decision-making, and support digital transformation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ddendanalytics.com/blog/cio-real-time-financial-visibility-manufacturing-analytics" TargetMode="External"/><Relationship Id="rId11" Type="http://schemas.openxmlformats.org/officeDocument/2006/relationships/hyperlink" Target="https://www.pymnts.com/accounts-payable/2025/68percent-chief-financial-officers-are-willing-invest-real-time-spend-visibility/" TargetMode="External"/><Relationship Id="rId12" Type="http://schemas.openxmlformats.org/officeDocument/2006/relationships/hyperlink" Target="https://www.optisolbusiness.com/insight/why-manufacturing-teams-struggle-with-fragmented-esg-data-and-inconsistent-spreadsheets" TargetMode="External"/><Relationship Id="rId13" Type="http://schemas.openxmlformats.org/officeDocument/2006/relationships/hyperlink" Target="https://www.morningstar.com/news/business-wire/20260212924219/fragmented-data-disrupts-operations-at-80-of-payments-firms" TargetMode="External"/><Relationship Id="rId14" Type="http://schemas.openxmlformats.org/officeDocument/2006/relationships/hyperlink" Target="https://www.crestwood.com/blog/finance-data-fragmentation-risk-business-central-partner/" TargetMode="External"/><Relationship Id="rId15" Type="http://schemas.openxmlformats.org/officeDocument/2006/relationships/hyperlink" Target="https://accountingandcontrol.com/lack-of-timely-reporting-delays-in-financial-reporting" TargetMode="External"/><Relationship Id="rId16" Type="http://schemas.openxmlformats.org/officeDocument/2006/relationships/hyperlink" Target="https://www.itconvergence.com/blog/the-hidden-costs-of-disconnected-data-in-your-enterpr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