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MV Agusta partners with DHL to revolutionise global spare-parts logistics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MV Agusta has moved to centralise its global spare-parts logistics through a new strategic alliance with DHL Supply Chain, a step the Italian maker says will sharpen parts availability, speed order fulfilment and raise service consistency for dealers and owners worldwide.</w:t>
      </w:r>
      <w:r/>
    </w:p>
    <w:p>
      <w:r/>
      <w:r>
        <w:t>Under the arrangement, MV Agusta transferred warehousing and handling of components to DHL Supply Chain, while DHL Express remains responsible for global dispatches. According to MV Agusta, the integration of DHL’s systems and processes is intended to streamline order management, reduce errors and address intermittent parts shortages that have at times frustrated retailers and customers.</w:t>
      </w:r>
      <w:r/>
    </w:p>
    <w:p>
      <w:r/>
      <w:r>
        <w:t>Luca Martin, chief executive of MV Agusta, described the tie-up as a crucial element of the company’s customer-first agenda: “The alliance with DHL represents a fundamental step in our commitment to deliver not only extraordinary motorcycles, but also an ownership experience that reflects the excellence of our brand and our customer-centric approach. This collaboration allows us to align our logistics performance with the high expectations of our global customer base and dealer network.”</w:t>
      </w:r>
      <w:r/>
    </w:p>
    <w:p>
      <w:r/>
      <w:r>
        <w:t>Antonio Lombardo, CEO of DHL Supply Chain Italy, said the logistics group would apply its aftermarket experience to build resilient operations for the marque: “We are thrilled to launch this partnership with MV Agusta, an iconic brand that shares our values of precision, performance and excellence. By leveraging our global expertise in aftermarket logistics and DHL’s integrated solutions, we will provide agile and resilient supply chain operations that allow MV Agusta to focus on innovation and growth while ensuring its premium standards are delivered worldwide.”</w:t>
      </w:r>
      <w:r/>
    </w:p>
    <w:p>
      <w:r/>
      <w:r>
        <w:t>The DHL move follows a period of transition for MV Agusta. In a mid-year update published by the company, MV Agusta confirmed it had been working with KTM’s logistics network while finalising a deal with a global logistics partner to assume full responsibility for spare parts distribution. That update said the firm was aiming to complete the shift to an independent spare-parts distribution system by the end of 2025 and to guarantee worldwide delivery within seven working days of order placement.</w:t>
      </w:r>
      <w:r/>
    </w:p>
    <w:p>
      <w:r/>
      <w:r>
        <w:t>The logistics partnership forms part of a broader restructuring at MV Agusta. The company completed a change of ownership in July 2025, returning to full control by Art of Mobility, and has been reorganising its management team and functions. In January 2026, Luca Martin outlined organisational appointments including new operational and purchasing directors and a strengthened sales team, while reiterating the importance of the DHL collaboration to lift logistics performance.</w:t>
      </w:r>
      <w:r/>
    </w:p>
    <w:p>
      <w:r/>
      <w:r>
        <w:t>MV Agusta is also investing in internal digital tools and inventory governance to improve stock accuracy and responsiveness. The manufacturer has relocated its design centre to its historic Schiranna factory in Varese, a move it says is intended to reinforce product identity and stimulate closer working between design and production teams.</w:t>
      </w:r>
      <w:r/>
    </w:p>
    <w:p>
      <w:r/>
      <w:r>
        <w:t>For customers and independent suppliers, the change alters where and how parts are sourced. Third-party online distributors and parts catalogues and marketplaces that supply genuine MV Agusta components remain active, providing diagrams, VIN-lookup and international delivery options for maintenance and repairs. Industry suppliers continue to offer chassis, cycle and consumable parts that support aftersales requirements, a reminder that the aftermarket ecosystem extends beyond factory channels.</w:t>
      </w:r>
      <w:r/>
    </w:p>
    <w:p>
      <w:r/>
      <w:r>
        <w:t>MV Agusta presents the DHL arrangement as a means to lift dealer service levels and ensure owners can obtain genuine parts more reliably. The company and DHL frame the partnership as enabling MV Agusta to concentrate on product development and brand growth while logistics specialists handle the complexity of global fulfilment.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https://motorcyclesports.net/motorcycle-news/mv-agusta-strengthens-spare-parts-logistics-with-global-dhl-partnership/</w:t>
        </w:r>
      </w:hyperlink>
      <w:r>
        <w:t xml:space="preserve"> - Please view link - unable to able to access data</w:t>
      </w:r>
      <w:r/>
    </w:p>
    <w:p>
      <w:pPr>
        <w:pStyle w:val="ListNumber"/>
        <w:spacing w:line="240" w:lineRule="auto"/>
        <w:ind w:left="720"/>
      </w:pPr>
      <w:r/>
      <w:hyperlink r:id="rId11">
        <w:r>
          <w:rPr>
            <w:color w:val="0000EE"/>
            <w:u w:val="single"/>
          </w:rPr>
          <w:t>https://press.mvagusta.com/news-mv-agusta-mid-year-update?id=218765&amp;l=germany&amp;menueid=30931</w:t>
        </w:r>
      </w:hyperlink>
      <w:r>
        <w:t xml:space="preserve"> - In June 2025, MV Agusta announced a mid-year update detailing its strategic initiatives. The company confirmed the operational status of its existing dealer network and outlined plans to expand it in key global markets. Spare parts operations continued in collaboration with KTM's logistics network, with no changes in service levels. MV Agusta was finalising an agreement with a leading global logistics partner to manage its entire spare parts supply chain, aiming to guarantee worldwide delivery within seven working days of order placement. The transition to a fully independent spare parts distribution system was expected to be completed by the end of 2025. Additionally, the company relocated its design department, Centro Stile, to the historic MV Agusta factory in Schiranna to foster greater synergies between departments and reinforce its 'Made in Varese' heritage.</w:t>
      </w:r>
      <w:r/>
    </w:p>
    <w:p>
      <w:pPr>
        <w:pStyle w:val="ListNumber"/>
        <w:spacing w:line="240" w:lineRule="auto"/>
        <w:ind w:left="720"/>
      </w:pPr>
      <w:r/>
      <w:hyperlink r:id="rId12">
        <w:r>
          <w:rPr>
            <w:color w:val="0000EE"/>
            <w:u w:val="single"/>
          </w:rPr>
          <w:t>https://www.mvagusta.com/us/en/contact-us</w:t>
        </w:r>
      </w:hyperlink>
      <w:r>
        <w:t xml:space="preserve"> - MV Agusta's official contact page provides information on their range of motorcycles, including models like the Rush, Brutale, Dragster, Turismo Veloce, F3, and Superveloce. Each model is detailed with specifications such as engine capacity and horsepower. The page also offers contact information for customer inquiries and support, ensuring direct communication with the company for assistance or information regarding their products and services.</w:t>
      </w:r>
      <w:r/>
    </w:p>
    <w:p>
      <w:pPr>
        <w:pStyle w:val="ListNumber"/>
        <w:spacing w:line="240" w:lineRule="auto"/>
        <w:ind w:left="720"/>
      </w:pPr>
      <w:r/>
      <w:hyperlink r:id="rId13">
        <w:r>
          <w:rPr>
            <w:color w:val="0000EE"/>
            <w:u w:val="single"/>
          </w:rPr>
          <w:t>https://www.bike-parts-mv.com/</w:t>
        </w:r>
      </w:hyperlink>
      <w:r>
        <w:t xml:space="preserve"> - Bike Parts MV is an online platform offering genuine MV Agusta spare parts and accessories. The website features detailed parts diagrams, manuals, and a comprehensive catalogue of components for various MV Agusta motorcycle models, including the Brutale, Dragster, F3, F4, Rivale, RVS, Stradale, Superveloce, and Turismo Veloce. Customers can search for parts by model, displacement, year, keywords, or chassis number/VIN. The platform ensures the availability of original manufacturer parts, secure payment options, and international delivery, catering to the maintenance and repair needs of MV Agusta owners worldwide.</w:t>
      </w:r>
      <w:r/>
    </w:p>
    <w:p>
      <w:pPr>
        <w:pStyle w:val="ListNumber"/>
        <w:spacing w:line="240" w:lineRule="auto"/>
        <w:ind w:left="720"/>
      </w:pPr>
      <w:r/>
      <w:hyperlink r:id="rId14">
        <w:r>
          <w:rPr>
            <w:color w:val="0000EE"/>
            <w:u w:val="single"/>
          </w:rPr>
          <w:t>https://www.dam-sport.net/en/chassis-cycle-parts/mv-agusta.html</w:t>
        </w:r>
      </w:hyperlink>
      <w:r>
        <w:t xml:space="preserve"> - Dam Sport offers a range of MV Agusta chassis and cycle parts, including components related to the frame, suspension, brakes, and wheels. These parts are essential for maintaining the stability, handling, and safety of MV Agusta motorcycles. The website provides detailed information on various parts such as shock absorbers, suspension springs, brake discs, pads, rims, tires, handlebars, triple clamps, wheel bearings, and seals. Emphasising the importance of high-quality components, Dam Sport ensures that these parts contribute to the safety and control of the motorcycle, especially in challenging conditions.</w:t>
      </w:r>
      <w:r/>
    </w:p>
    <w:p>
      <w:pPr>
        <w:pStyle w:val="ListNumber"/>
        <w:spacing w:line="240" w:lineRule="auto"/>
        <w:ind w:left="720"/>
      </w:pPr>
      <w:r/>
      <w:hyperlink r:id="rId15">
        <w:r>
          <w:rPr>
            <w:color w:val="0000EE"/>
            <w:u w:val="single"/>
          </w:rPr>
          <w:t>https://www.1000ps.com/en-gb/article/3013510/mv-agustas-2026-plan-brutale-950-5-cylinder-and-racing</w:t>
        </w:r>
      </w:hyperlink>
      <w:r>
        <w:t xml:space="preserve"> - In an interview from January 2026, Luca Martin, CEO of MV Agusta, discussed the company's strategic plans for 2026. He highlighted the appointment of a new operational director, purchasing director, and a strong sales team, signalling a significant organisational change. Martin emphasised the partnership with DHL for worldwide spare parts delivery, aiming to enhance logistics performance and meet the high expectations of the global customer base and dealer network. He also mentioned the relocation of the design department to the historic MV Agusta factory in Schiranna to foster synergies and reinforce the company's heritage.</w:t>
      </w:r>
      <w:r/>
    </w:p>
    <w:p>
      <w:pPr>
        <w:pStyle w:val="ListNumber"/>
        <w:spacing w:line="240" w:lineRule="auto"/>
        <w:ind w:left="720"/>
      </w:pPr>
      <w:r/>
      <w:hyperlink r:id="rId16">
        <w:r>
          <w:rPr>
            <w:color w:val="0000EE"/>
            <w:u w:val="single"/>
          </w:rPr>
          <w:t>https://press.mvagusta.com/news-mv-agusta-returns-to-full-independence-under-art-of-mobility-ownership?id=220096&amp;l=cee&amp;menueid=31545</w:t>
        </w:r>
      </w:hyperlink>
      <w:r>
        <w:t xml:space="preserve"> - In July 2025, MV Agusta announced the successful completion of a transaction that returned 100% ownership of the company to Art of Mobility, reaffirming its strategic independence and long-term vision. The two-year partnership with KTM AG brought meaningful contributions in areas such as dealer network development and production technologies. As part of a smooth transition, certain operational functions continued to be jointly managed to ensure continuity and efficiency until the end of the financial year. The leadership team, including CEO Luca Martin and Chief Brand &amp; Marketing Officer Filippo Bassoli, remained in place to guide the company's future direction.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torcyclesports.net/motorcycle-news/mv-agusta-strengthens-spare-parts-logistics-with-global-dhl-partnership/" TargetMode="External"/><Relationship Id="rId11" Type="http://schemas.openxmlformats.org/officeDocument/2006/relationships/hyperlink" Target="https://press.mvagusta.com/news-mv-agusta-mid-year-update?id=218765&amp;l=germany&amp;menueid=30931" TargetMode="External"/><Relationship Id="rId12" Type="http://schemas.openxmlformats.org/officeDocument/2006/relationships/hyperlink" Target="https://www.mvagusta.com/us/en/contact-us" TargetMode="External"/><Relationship Id="rId13" Type="http://schemas.openxmlformats.org/officeDocument/2006/relationships/hyperlink" Target="https://www.bike-parts-mv.com/" TargetMode="External"/><Relationship Id="rId14" Type="http://schemas.openxmlformats.org/officeDocument/2006/relationships/hyperlink" Target="https://www.dam-sport.net/en/chassis-cycle-parts/mv-agusta.html" TargetMode="External"/><Relationship Id="rId15" Type="http://schemas.openxmlformats.org/officeDocument/2006/relationships/hyperlink" Target="https://www.1000ps.com/en-gb/article/3013510/mv-agustas-2026-plan-brutale-950-5-cylinder-and-racing" TargetMode="External"/><Relationship Id="rId16" Type="http://schemas.openxmlformats.org/officeDocument/2006/relationships/hyperlink" Target="https://press.mvagusta.com/news-mv-agusta-returns-to-full-independence-under-art-of-mobility-ownership?id=220096&amp;l=cee&amp;menueid=315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