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integrated freight management is transforming supply chain cost control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a decade the logistics conversation has revolved around making supply chains visible. Dashboards, real‑time tracking and event feeds have transformed operational awareness; firms can now pinpoint shipments across continents with a level of granularity that would once have been unimaginable. But greater sight has not automatically translated into financial command. Increasingly, industry observers argue that visibility by itself creates assurance but not control.</w:t>
      </w:r>
      <w:r/>
    </w:p>
    <w:p>
      <w:r/>
      <w:r>
        <w:t>The misconception is straightforward and widespread. Many organisations believe that a suite of point solutions , a Transportation Management System for planning, a freight audit provider for invoice validation and a visibility platform for tracking , will together deliver disciplined freight spend. In practice these tools often sit in sequence rather than in a closed loop. Planning decisions are made in the TMS, carriers execute the movement, invoices arrive later and audits simply confirm what already occurred. By then the cost has been locked in. That process validates expenses retrospectively; it does not prevent avoidable charges in advance.</w:t>
      </w:r>
      <w:r/>
    </w:p>
    <w:p>
      <w:r/>
      <w:r>
        <w:t>The loci of cost are usually set long before an invoice is produced. Carrier selection, mode and route choices, accessorial triggers, fuel surcharge application and whether loads are consolidated or shipped LTL all determine freight spend at the moment a shipment is planned and tendered. If financial rules are not applied at that stage, audit becomes a rear‑view corrective rather than a control mechanism. Visibility platforms answer operational questions , where is the shipment, has it been delivered, is it delayed , but they seldom, on their own, predict what a given movement will cost or enforce adherence to contracted rates.</w:t>
      </w:r>
      <w:r/>
    </w:p>
    <w:p>
      <w:r/>
      <w:r>
        <w:t>That distinction matters because freight is now a financial variable that affects margin, pricing, accruals, forecasts and working capital. Volatile fuel prices, shifting capacity and route disruptions can move freight spend materially within a single quarter, making predictable cost management a CFO concern as much as an operations one. Industry commentary underscores this shift: visibility is necessary but not sufficient, and businesses that treat freight as purely operational risk forfeiture of control over budgets and margins.</w:t>
      </w:r>
      <w:r/>
    </w:p>
    <w:p>
      <w:r/>
      <w:r>
        <w:t>Critiques of leading visibility tools reinforce the point. Analysts note that many platforms inundate users with data without translating events into financial consequence, eroding trust and margin rather than safeguarding them. Others highlight the upside of a well‑implemented TMS: when tightly integrated with rating, routing and cost analytics, a TMS can bring real‑time decision support that prevents expensive choices before they are made. Maersk research, for example, finds that the vast majority of shippers place visibility at the top of their priorities, yet also warns that visibility must be coupled with actionable commercial data to avoid carriers or forwarders unintentionally bearing avoidable costs.</w:t>
      </w:r>
      <w:r/>
    </w:p>
    <w:p>
      <w:r/>
      <w:r>
        <w:t>The practical remedy adopted by organisations that have tamed freight volatility is integration. Connecting planning, execution, invoice validation, claims recovery and analytics into a single governance framework allows companies to rate and validate shipments before execution, select providers using financial rules rather than solely operational criteria, confirm invoices against contracted terms and recover costs when service failures occur. When these functions operate as one continuous process, freight shifts from an unpredictable operational expense to a controllable financial flow.</w:t>
      </w:r>
      <w:r/>
    </w:p>
    <w:p>
      <w:r/>
      <w:r>
        <w:t>Some vendors position themselves around precisely that proposition. According to the company announcement, nVision Global frames its offering as a financial control platform for transportation spend, combining pre‑execution rating and tendering with invoice validation, claims management and business intelligence so that cost is governed before, during and after shipment moves. Such claims should be viewed with editorial distance; the important point is the market trend they reflect: firms are seeking solutions that marry visibility with fiscal rules and recovery mechanisms.</w:t>
      </w:r>
      <w:r/>
    </w:p>
    <w:p>
      <w:r/>
      <w:r>
        <w:t>Best practice therefore looks less like adding another monitoring dashboard and more like embedding financial guardrails into every stage of the freight lifecycle. That means applying contracted rates and accessorial rules at tendering, modelling the cost implications of routing and mode choices in planning, enforcing those rules in execution, validating invoices against both contracts and actual shipment events, and closing the loop with claims and analytics to feed better forecasting and supplier negotiations.</w:t>
      </w:r>
      <w:r/>
    </w:p>
    <w:p>
      <w:r/>
      <w:r>
        <w:t>Visibility remains indispensable for operational resilience and customer service. But to manage freight as a controllable line in the P&amp;L, organisations must move from seeing activity to governing cost. The firms that succeed will be those that bind operational signals to financial discipline so that freight becomes a managed financial signal rather than an unpredictable operational afterthought.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https://corporate.nvisionglobal.com/the-hidden-risk-in-global-freight-why-visibility-alone-isnt-enough/</w:t>
        </w:r>
      </w:hyperlink>
      <w:r>
        <w:t xml:space="preserve"> - Please view link - unable to able to access data</w:t>
      </w:r>
      <w:r/>
    </w:p>
    <w:p>
      <w:pPr>
        <w:pStyle w:val="ListNumber"/>
        <w:spacing w:line="240" w:lineRule="auto"/>
        <w:ind w:left="720"/>
      </w:pPr>
      <w:r/>
      <w:hyperlink r:id="rId11">
        <w:r>
          <w:rPr>
            <w:color w:val="0000EE"/>
            <w:u w:val="single"/>
          </w:rPr>
          <w:t>https://www.myfreight.com.au/insight/why-freight-management-is-crucial-for-business-success/</w:t>
        </w:r>
      </w:hyperlink>
      <w:r>
        <w:t xml:space="preserve"> - This article discusses the importance of freight management in business success, highlighting that control and visibility are essential for optimal freight performance. It emphasizes that without visibility, freight management becomes guesswork, leading to unnoticed costs and inefficiencies. The piece also outlines how visibility enables businesses to measure and question freight activities, leading to improved efficiency, productivity, and cost control. The article concludes by stating that true control over freight comes from insight, visibility, and informed decision-making, rather than just focusing on pricing.</w:t>
      </w:r>
      <w:r/>
    </w:p>
    <w:p>
      <w:pPr>
        <w:pStyle w:val="ListNumber"/>
        <w:spacing w:line="240" w:lineRule="auto"/>
        <w:ind w:left="720"/>
      </w:pPr>
      <w:r/>
      <w:hyperlink r:id="rId12">
        <w:r>
          <w:rPr>
            <w:color w:val="0000EE"/>
            <w:u w:val="single"/>
          </w:rPr>
          <w:t>https://www.cargofl.com/post/role-of-tms-in-reducing-freight-costs-cut-logistics-spend-in-2026</w:t>
        </w:r>
      </w:hyperlink>
      <w:r>
        <w:t xml:space="preserve"> - This article explores how Transportation Management Systems (TMS) can help reduce freight costs and cut logistics spend. It highlights that a lack of visibility in freight operations leads to delays, wrong decisions, wasted resources, and higher costs. The piece explains that without real-time tracking and route visibility, businesses operate blindly, resulting in inefficiencies and increased expenses. The article concludes by stating that implementing a TMS provides real-time tracking, route visibility, performance dashboards, cost analytics, and alerts, enabling businesses to see problems before they become expensive.</w:t>
      </w:r>
      <w:r/>
    </w:p>
    <w:p>
      <w:pPr>
        <w:pStyle w:val="ListNumber"/>
        <w:spacing w:line="240" w:lineRule="auto"/>
        <w:ind w:left="720"/>
      </w:pPr>
      <w:r/>
      <w:hyperlink r:id="rId13">
        <w:r>
          <w:rPr>
            <w:color w:val="0000EE"/>
            <w:u w:val="single"/>
          </w:rPr>
          <w:t>https://www.easy4pro.com/post/the-real-cost-of-control-why-most-freight-visibility-tools-underperform</w:t>
        </w:r>
      </w:hyperlink>
      <w:r>
        <w:t xml:space="preserve"> - This article examines why many freight visibility tools underperform and how they can erode trust and margin. It argues that real logistics control isn't just about knowing where a truck is, but understanding whether money is being lost and why. The piece critiques the overuse and misunderstanding of freight visibility promises, stating that many solutions flood users with data without providing meaningful insight. It emphasizes the need for operational clarity with financial consequences, rather than passive visibility, and outlines the shortcomings of many visibility platforms in delivering actionable insights.</w:t>
      </w:r>
      <w:r/>
    </w:p>
    <w:p>
      <w:pPr>
        <w:pStyle w:val="ListNumber"/>
        <w:spacing w:line="240" w:lineRule="auto"/>
        <w:ind w:left="720"/>
      </w:pPr>
      <w:r/>
      <w:hyperlink r:id="rId14">
        <w:r>
          <w:rPr>
            <w:color w:val="0000EE"/>
            <w:u w:val="single"/>
          </w:rPr>
          <w:t>https://www.tfwwi.io/articles/why-freight-visibility-matters</w:t>
        </w:r>
      </w:hyperlink>
      <w:r>
        <w:t xml:space="preserve"> - This article discusses the significance of freight visibility in today's logistics landscape, stating that it is no longer a 'nice-to-have' but a competitive advantage. It defines freight visibility as the ability to track and monitor shipments in real-time across every stage of their journey, including real-time location tracking, accurate ETAs, proactive notifications on delays, and analytics on carrier performance. The piece explains that visibility enables businesses to anticipate issues before they escalate, improve customer experience, and reduce operational costs. It concludes by stating that visibility allows businesses to make faster, more confident decisions and react to disruptions without chaos.</w:t>
      </w:r>
      <w:r/>
    </w:p>
    <w:p>
      <w:pPr>
        <w:pStyle w:val="ListNumber"/>
        <w:spacing w:line="240" w:lineRule="auto"/>
        <w:ind w:left="720"/>
      </w:pPr>
      <w:r/>
      <w:hyperlink r:id="rId15">
        <w:r>
          <w:rPr>
            <w:color w:val="0000EE"/>
            <w:u w:val="single"/>
          </w:rPr>
          <w:t>https://www.freightcenter.com/what-is-the-significance-of-freight-visibility/</w:t>
        </w:r>
      </w:hyperlink>
      <w:r>
        <w:t xml:space="preserve"> - This article defines freight visibility as the ability to track the movement of goods in real-time or near real-time throughout the supply chain, made possible by technologies such as GPS, RFID, and barcodes. It explains that freight visibility platforms provide analytics, reporting, and alerting features that allow users to analyze historical data, identify trends, and respond promptly to disruptions. The piece highlights that freight visibility enhances operational efficiency, reduces costs, improves customer service, and strengthens supply chain resilience. It also encourages collaboration among stakeholders, facilitating better communication and coordination throughout the logistics process.</w:t>
      </w:r>
      <w:r/>
    </w:p>
    <w:p>
      <w:pPr>
        <w:pStyle w:val="ListNumber"/>
        <w:spacing w:line="240" w:lineRule="auto"/>
        <w:ind w:left="720"/>
      </w:pPr>
      <w:r/>
      <w:hyperlink r:id="rId16">
        <w:r>
          <w:rPr>
            <w:color w:val="0000EE"/>
            <w:u w:val="single"/>
          </w:rPr>
          <w:t>https://www.maersk.com/insights/resilience/freight-forwarders-use-visibility-to-stay-competitive</w:t>
        </w:r>
      </w:hyperlink>
      <w:r>
        <w:t xml:space="preserve"> - This article discusses how freight forwarders can use visibility to stay competitive. It highlights that 75% of shippers report that visibility is a top priority in their supply chain, emphasizing the importance of simplifying and making each step in the movement of goods visible. The piece explains that delays can derail even the most streamlined supply chains, and that poor supply chain visibility can put freight forwarders at greater risk of bearing costly charges. It concludes by stating that customers require authentic and visual data to see how their products are moving, identify bottlenecks, and correct avoidable costs like demurrage, detention, and storage.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rporate.nvisionglobal.com/the-hidden-risk-in-global-freight-why-visibility-alone-isnt-enough/" TargetMode="External"/><Relationship Id="rId11" Type="http://schemas.openxmlformats.org/officeDocument/2006/relationships/hyperlink" Target="https://www.myfreight.com.au/insight/why-freight-management-is-crucial-for-business-success/" TargetMode="External"/><Relationship Id="rId12" Type="http://schemas.openxmlformats.org/officeDocument/2006/relationships/hyperlink" Target="https://www.cargofl.com/post/role-of-tms-in-reducing-freight-costs-cut-logistics-spend-in-2026" TargetMode="External"/><Relationship Id="rId13" Type="http://schemas.openxmlformats.org/officeDocument/2006/relationships/hyperlink" Target="https://www.easy4pro.com/post/the-real-cost-of-control-why-most-freight-visibility-tools-underperform" TargetMode="External"/><Relationship Id="rId14" Type="http://schemas.openxmlformats.org/officeDocument/2006/relationships/hyperlink" Target="https://www.tfwwi.io/articles/why-freight-visibility-matters" TargetMode="External"/><Relationship Id="rId15" Type="http://schemas.openxmlformats.org/officeDocument/2006/relationships/hyperlink" Target="https://www.freightcenter.com/what-is-the-significance-of-freight-visibility/" TargetMode="External"/><Relationship Id="rId16" Type="http://schemas.openxmlformats.org/officeDocument/2006/relationships/hyperlink" Target="https://www.maersk.com/insights/resilience/freight-forwarders-use-visibility-to-stay-competi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