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Cargo partners with CargoAi to accelerate digital transformation in air freight booking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Delta Cargo has entered a strategic technology partnership with CargoAi intended to expand the airline’s digital booking services and deepen its connectivity with freight forwarders worldwide, according to media reports. The agreement, reported by CargoBreakingNews and repeated by Air Cargo Update and American Journal of Transportation, was signed by Peter Penseel, President of Delta Cargo, and Matthieu Petot, CEO of CargoAi. The two companies said the collaboration will link Delta Cargo’s inventory and rates into CargoAi’s platform to improve visibility for forwarders and enable e-booking capabilities; a go-live date has not yet been announced.</w:t>
      </w:r>
      <w:r/>
    </w:p>
    <w:p>
      <w:r/>
      <w:r>
        <w:t>Industry context makes clear why the tie-up matters. According to IATA, the drive to digitise air cargo has accelerated through industry programmes such as ONE Record, e-freight/e-AWB and the association’s Digital Cargo initiative, which seek to deliver more integrated, data-driven supply chains. IATA has also promoted collective commitments to digital transformation through instruments such as the Digitalization Leadership Charter, which major carriers and systems providers signed to pursue common standards and resilient digital infrastructure. The Delta–CargoAi arrangement aligns with that wider momentum toward standardised, platform-based booking and rate distribution.</w:t>
      </w:r>
      <w:r/>
    </w:p>
    <w:p>
      <w:r/>
      <w:r>
        <w:t>There is, however, an inconsistency in accounts of where the agreement was unveiled. Multiple outlets report the signing took place during the IATA World Cargo Symposium in Lima this week, but IATA’s event listings show the most recent World Cargo Symposium was staged in Dubai in April 2025. The discrepancy highlights how industry announcements can be repeated across trade media even when details about timing and location differ; both Delta Cargo and CargoAi have indicated further operational details, including the platform launch timetable, will be shared via their official channels.</w:t>
      </w:r>
      <w:r/>
    </w:p>
    <w:p>
      <w:r/>
      <w:r>
        <w:t>For freight forwarders and logistics customers, the promised improvements, greater rate transparency and direct e-booking, could reduce friction in tendering and booking workflows if the integration is implemented to support standardised messages and data exchange. Analysts and trade bodies have argued that interoperability and adherence to common digital standards are critical to delivering those benefits at scale, and IATA’s recent work emphasises collaboration and ethical use of new technologies as guiding principles for participants in the digital transition.</w:t>
      </w:r>
      <w:r/>
    </w:p>
    <w:p>
      <w:r/>
      <w:r>
        <w:t>Delta Cargo and CargoAi framed the deal as part of a broader push to modernise commercial connectivity across the sector. The companies have not provided detailed timelines or technical specifications for the integration; both said they will publicise the platform’s launch date through their communications channels. Industry observers will be watching whether the deployment follows IATA-led standards and whether it eases the quoting and booking process for the forwarding community as promised.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https://www.cargobreakingnews.com/delta-cargo-cargoai-to-boost-digital-booking/</w:t>
        </w:r>
      </w:hyperlink>
      <w:r>
        <w:t xml:space="preserve"> - Please view link - unable to able to access data</w:t>
      </w:r>
      <w:r/>
    </w:p>
    <w:p>
      <w:pPr>
        <w:pStyle w:val="ListNumber"/>
        <w:spacing w:line="240" w:lineRule="auto"/>
        <w:ind w:left="720"/>
      </w:pPr>
      <w:r/>
      <w:hyperlink r:id="rId11">
        <w:r>
          <w:rPr>
            <w:color w:val="0000EE"/>
            <w:u w:val="single"/>
          </w:rPr>
          <w:t>https://aircargoupdate.com/delta-cargo-enters-strategic-digital-partnership-with-cargoai-at-iata-world-cargo-symposium/</w:t>
        </w:r>
      </w:hyperlink>
      <w:r>
        <w:t xml:space="preserve"> - Delta Cargo and CargoAi have announced a partnership agreement signed during the IATA World Cargo Symposium held this week in Lima, Peru. The agreement marks the beginning of a collaboration focused on enhancing Delta Cargo’s digital booking capabilities and deepening connectivity with the global freight forwarding community. The agreement was signed during the event by Peter Penseel, President of Delta Cargo, and Matthieu Petot, CEO of CargoAi, highlighting both companies’ shared commitment to advancing digital innovation across the air cargo industry. Under this partnership, Delta Cargo will integrate with CargoAi’s digital platform to enhance rate visibility and enable eBooking capabilities for freight forwarders worldwide. The platform go-live is planned at a later stage and will be announced on the official platforms and social media channels of Delta Cargo and CargoAi.</w:t>
      </w:r>
      <w:r/>
    </w:p>
    <w:p>
      <w:pPr>
        <w:pStyle w:val="ListNumber"/>
        <w:spacing w:line="240" w:lineRule="auto"/>
        <w:ind w:left="720"/>
      </w:pPr>
      <w:r/>
      <w:hyperlink r:id="rId12">
        <w:r>
          <w:rPr>
            <w:color w:val="0000EE"/>
            <w:u w:val="single"/>
          </w:rPr>
          <w:t>https://www.ajot.com/news/delta-cargo-and-cargoai-sign-digital-partnership-agreement-at-iata-world-cargo-symposium</w:t>
        </w:r>
      </w:hyperlink>
      <w:r>
        <w:t xml:space="preserve"> - Delta Cargo and CargoAi announced the signing of a partnership agreement during the IATA World Cargo Symposium held this week in Lima, Peru. The agreement marks the beginning of a collaboration aimed at expanding Delta Cargo’s digital booking capabilities and strengthening connectivity with the global freight forwarding community. The agreement was signed during the event by Peter Penseel, President of Delta Cargo, and Matthieu Petot, CEO of CargoAi, highlighting both companies’ shared commitment to advancing digital innovation across the air cargo industry. Under this partnership, Delta Cargo will integrate with CargoAi’s digital platform to enhance rate visibility and enable eBooking capabilities for freight forwarders worldwide. The platform go-live is planned at a later stage and will be announced on the official platforms and social media channels of Delta Cargo and CargoAi.</w:t>
      </w:r>
      <w:r/>
    </w:p>
    <w:p>
      <w:pPr>
        <w:pStyle w:val="ListNumber"/>
        <w:spacing w:line="240" w:lineRule="auto"/>
        <w:ind w:left="720"/>
      </w:pPr>
      <w:r/>
      <w:hyperlink r:id="rId13">
        <w:r>
          <w:rPr>
            <w:color w:val="0000EE"/>
            <w:u w:val="single"/>
          </w:rPr>
          <w:t>https://www.iata.org/en/events/wcs/</w:t>
        </w:r>
      </w:hyperlink>
      <w:r>
        <w:t xml:space="preserve"> - The IATA World Cargo Symposium (WCS) is an annual event organised by the International Air Transport Association (IATA) that brings together industry leaders, governments, and subject matter experts to discuss and address key issues in the air cargo industry. The 2025 edition of the WCS took place at the Dubai World Trade Center, in Dubai, UAE, from 15 to 17 April. The symposium featured plenary sessions, specialized tracks, workshops, and executive summits, addressing topics such as digitalization, sustainability, safety/security, and e-commerce. The WCS serves as a platform for stakeholders to collaborate, share insights, and drive progress in the air cargo sector.</w:t>
      </w:r>
      <w:r/>
    </w:p>
    <w:p>
      <w:pPr>
        <w:pStyle w:val="ListNumber"/>
        <w:spacing w:line="240" w:lineRule="auto"/>
        <w:ind w:left="720"/>
      </w:pPr>
      <w:r/>
      <w:hyperlink r:id="rId14">
        <w:r>
          <w:rPr>
            <w:color w:val="0000EE"/>
            <w:u w:val="single"/>
          </w:rPr>
          <w:t>https://www.iata.org/en/pressroom/2024-releases/2024-03-14-01/</w:t>
        </w:r>
      </w:hyperlink>
      <w:r>
        <w:t xml:space="preserve"> - The International Air Transport Association (IATA) announced the launch of the IATA Digitalization Leadership Charter at the IATA World Cargo Symposium in Hong Kong. Cathay Cargo, CHAMP Cargosystems, Global Logistics System (HK) Company Limited, IAG Cargo, IBS Software, LATAM Cargo, and Lufthansa Cargo are the inaugural signatories of the charter. The Digitalization Leadership Charter aims to accelerate the air cargo industry’s digitalization journey by committing to five key guiding principles: developing a unified and collaborative digital strategy, enhancing organizational resilience through robust digital infrastructure, pursuing sustainable digitalization, pursuing digital excellence, and using new technology ethically. The charter seeks to drive innovation, enhance efficiency, and promote a sustainable and harmonized digital transformation in the air cargo industry.</w:t>
      </w:r>
      <w:r/>
    </w:p>
    <w:p>
      <w:pPr>
        <w:pStyle w:val="ListNumber"/>
        <w:spacing w:line="240" w:lineRule="auto"/>
        <w:ind w:left="720"/>
      </w:pPr>
      <w:r/>
      <w:hyperlink r:id="rId15">
        <w:r>
          <w:rPr>
            <w:color w:val="0000EE"/>
            <w:u w:val="single"/>
          </w:rPr>
          <w:t>https://www.iata.org/en/pressroom/2024-releases/2024-03-12-01/</w:t>
        </w:r>
      </w:hyperlink>
      <w:r>
        <w:t xml:space="preserve"> - The International Air Transport Association (IATA) reviewed progress in digitalization, safety, and sustainability at the opening of the IATA World Cargo Symposium with the aim of accelerating progress on these critical priorities. The symposium highlighted the importance of digitalization in the air cargo industry, emphasizing the need for collaboration and the adoption of global standards to ensure a unified and effective approach. The event also addressed the industry's safety record and the ongoing efforts to enhance safety measures, as well as the initiatives aimed at promoting sustainability and achieving net-zero carbon emissions by 2050.</w:t>
      </w:r>
      <w:r/>
    </w:p>
    <w:p>
      <w:pPr>
        <w:pStyle w:val="ListNumber"/>
        <w:spacing w:line="240" w:lineRule="auto"/>
        <w:ind w:left="720"/>
      </w:pPr>
      <w:r/>
      <w:hyperlink r:id="rId16">
        <w:r>
          <w:rPr>
            <w:color w:val="0000EE"/>
            <w:u w:val="single"/>
          </w:rPr>
          <w:t>https://www.iata.org/en/programs/cargo/e/</w:t>
        </w:r>
      </w:hyperlink>
      <w:r>
        <w:t xml:space="preserve"> - IATA's Digital Cargo programme aims to achieve a fully digitally connected and integrated air cargo supply chain by leading the industry with end-to-end supply chain collaboration on the development of innovative technologies, streamlined processes, and global standards. The programme focuses on initiatives such as ONE Record, e-freight/e-AWB, Interactive Cargo, and the Air Cargo Digitalization Leadership Charter. These initiatives aim to address challenges related to digital integration, promote data sharing, and enhance operational excellence and customer experience in the air cargo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gobreakingnews.com/delta-cargo-cargoai-to-boost-digital-booking/" TargetMode="External"/><Relationship Id="rId11" Type="http://schemas.openxmlformats.org/officeDocument/2006/relationships/hyperlink" Target="https://aircargoupdate.com/delta-cargo-enters-strategic-digital-partnership-with-cargoai-at-iata-world-cargo-symposium/" TargetMode="External"/><Relationship Id="rId12" Type="http://schemas.openxmlformats.org/officeDocument/2006/relationships/hyperlink" Target="https://www.ajot.com/news/delta-cargo-and-cargoai-sign-digital-partnership-agreement-at-iata-world-cargo-symposium" TargetMode="External"/><Relationship Id="rId13" Type="http://schemas.openxmlformats.org/officeDocument/2006/relationships/hyperlink" Target="https://www.iata.org/en/events/wcs/" TargetMode="External"/><Relationship Id="rId14" Type="http://schemas.openxmlformats.org/officeDocument/2006/relationships/hyperlink" Target="https://www.iata.org/en/pressroom/2024-releases/2024-03-14-01/" TargetMode="External"/><Relationship Id="rId15" Type="http://schemas.openxmlformats.org/officeDocument/2006/relationships/hyperlink" Target="https://www.iata.org/en/pressroom/2024-releases/2024-03-12-01/" TargetMode="External"/><Relationship Id="rId16" Type="http://schemas.openxmlformats.org/officeDocument/2006/relationships/hyperlink" Target="https://www.iata.org/en/programs/cargo/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