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Latin American SMEs shift focus to digital transformation for survival and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fate of small and medium-sized enterprises in Latin America increasingly hinges on technology choices rather than solely on finance or location. Firms that embrace integrated digital systems are positioning themselves to scale; those that cling to analogue workflows risk exiting the market far sooner.</w:t>
      </w:r>
      <w:r/>
    </w:p>
    <w:p>
      <w:r/>
      <w:r>
        <w:t>Regional statistics paint a stark picture: CEPAL data indicate that a large share of micro, small and medium firms fail within their first 24 months. Structural constraints such as limited credit, weak infrastructure and regulatory burden remain relevant, but failing to modernise operational and customer-facing systems has emerged as a decisive, and often overlooked, factor in early business failure.</w:t>
      </w:r>
      <w:r/>
    </w:p>
    <w:p>
      <w:r/>
      <w:r>
        <w:t>Moving core processes to cloud-hosted, unified platforms removes dependence on on‑site hardware and bespoke maintenance, and shortens the distance between strategy and execution. Industry analysis shows that properly integrated customer-relationship management systems can materially boost revenue and deepen customer loyalty when they reshape the entire customer journey rather than only the point of sale. McKinsey’s research on IT-enabled productivity underscores that CRM and related digital tools can lift sales performance but also warns that realising those gains requires planning, skills and upfront investment.</w:t>
      </w:r>
      <w:r/>
    </w:p>
    <w:p>
      <w:r/>
      <w:r>
        <w:t>Artificial intelligence is amplifying those returns by automating routine decisions, surfacing anomalies in real time and improving forecasting. Consultancies have documented how machine learning layered into operational systems can compress decision cycles from days to seconds, while specialised vendors assert double‑digit uplifts in business-unit revenue after AI deployments. Such claims should be weighed alongside independent analysis and the practical limits of staff capability and data quality.</w:t>
      </w:r>
      <w:r/>
    </w:p>
    <w:p>
      <w:r/>
      <w:r>
        <w:t>The Software as a Service model widens access to advanced functionality by converting capital outlay into predictable operating expense, enabling firms to scale capacity in line with demand without crippling cashflow. Yet piecemeal adoption, multiple single‑function apps from different suppliers, creates information silos, hidden costs and managerial friction. Executives who can consolidate platforms and simplify vendor landscapes free leadership time to focus on growth instead of firefighting technical complexity.</w:t>
      </w:r>
      <w:r/>
    </w:p>
    <w:p>
      <w:r/>
      <w:r>
        <w:t>Practical initiatives across the region illustrate the value of targeted support. Fiserv’s ProgramATHON in Costa Rica, for example, mobilised hundreds of developers to build tools that help SMEs capture customer preferences and convert insight into action, demonstrating how skill development and applied digital tools can improve market responsiveness. Similarly, firms offering AI transformation services present roadmaps for readiness assessments, custom models and ongoing support; their materials often reference broader consulting findings but should be treated as supplier statements rather than independent verification.</w:t>
      </w:r>
      <w:r/>
    </w:p>
    <w:p>
      <w:r/>
      <w:r>
        <w:t>Public policy has a role to play. According to the OECD’s SME Policy Index for Latin America and the Caribbean, micro and small firms make up the vast majority of businesses and provide a majority of formal employment, so improving connectivity, digital skills and access to finance for technology adoption would produce outsized economic benefits. Governments and development partners that design targeted programmes, combining subsidies, training and regulatory simplification, can lower the barriers that currently prevent many entrepreneurs from investing in essential digital tools.</w:t>
      </w:r>
      <w:r/>
    </w:p>
    <w:p>
      <w:r/>
      <w:r>
        <w:t>For managers of small and medium enterprises the calculus is now strategic rather than elective. Technology needs to be treated as an investment in competitive positioning, not merely an operational expense. When adopted coherently, backed by skills development, data governance and realistic timelines, unified cloud platforms, CRM systems and selective AI can move firms from survival to sustainable growth. Refusing that transition, whether from inertia or misconceptions about cost, leaves companies exposed in an environment where agility and insight increasingly determine which businesses endure.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https://www.elfinanciero.com.mx/opinion/colaborador-invitado/2026/04/08/mortalidad-pyme-tras-unico-antidoto-la-tecnologia/</w:t>
        </w:r>
      </w:hyperlink>
      <w:r>
        <w:t xml:space="preserve"> - Please view link - unable to able to access data</w:t>
      </w:r>
      <w:r/>
    </w:p>
    <w:p>
      <w:pPr>
        <w:pStyle w:val="ListNumber"/>
        <w:spacing w:line="240" w:lineRule="auto"/>
        <w:ind w:left="720"/>
      </w:pPr>
      <w:r/>
      <w:hyperlink r:id="rId11">
        <w:r>
          <w:rPr>
            <w:color w:val="0000EE"/>
            <w:u w:val="single"/>
          </w:rPr>
          <w:t>https://www.oecd.org/content/dam/oecd/en/publications/reports/2024/07/sme-policy-index-latin-america-and-the-caribbean-2024_d0ab1c40/ba028c1d-en.pdf</w:t>
        </w:r>
      </w:hyperlink>
      <w:r>
        <w:t xml:space="preserve"> - The OECD's 2024 SME Policy Index for Latin America and the Caribbean highlights that micro, small, and medium-sized enterprises (SMEs) constitute 99.5% of businesses in the region, with nearly 90% being microenterprises. SMEs contribute approximately 60% of formal productive employment, underscoring their critical role in the region's economy. However, these enterprises face challenges such as limited access to finance, inadequate infrastructure, and regulatory burdens, which hinder their growth and sustainability. The report emphasizes the need for targeted policies to support SME development and enhance their competitiveness in the global market.</w:t>
      </w:r>
      <w:r/>
    </w:p>
    <w:p>
      <w:pPr>
        <w:pStyle w:val="ListNumber"/>
        <w:spacing w:line="240" w:lineRule="auto"/>
        <w:ind w:left="720"/>
      </w:pPr>
      <w:r/>
      <w:hyperlink r:id="rId12">
        <w:r>
          <w:rPr>
            <w:color w:val="0000EE"/>
            <w:u w:val="single"/>
          </w:rPr>
          <w:t>https://www.mckinsey.com/~/media/mckinsey/business%20functions/mckinsey%20digital/our%20insights/how%20it%20enables%20productivity%20growth/mgi_how_it_enables_productivity_report.pdf</w:t>
        </w:r>
      </w:hyperlink>
      <w:r>
        <w:t xml:space="preserve"> - McKinsey's report on how IT enables productivity growth reveals that integrating advanced technologies, such as customer relationship management (CRM) systems, can significantly enhance business performance. The study indicates that properly implemented CRM systems can lead to increased sales and improved customer engagement. However, the report also highlights challenges, including the need for skilled personnel and the potential for increased costs during the implementation phase. It underscores the importance of strategic planning and investment in technology to fully realize the benefits of digital transformation.</w:t>
      </w:r>
      <w:r/>
    </w:p>
    <w:p>
      <w:pPr>
        <w:pStyle w:val="ListNumber"/>
        <w:spacing w:line="240" w:lineRule="auto"/>
        <w:ind w:left="720"/>
      </w:pPr>
      <w:r/>
      <w:hyperlink r:id="rId13">
        <w:r>
          <w:rPr>
            <w:color w:val="0000EE"/>
            <w:u w:val="single"/>
          </w:rPr>
          <w:t>https://www.mckinsey.com/~/media/mckinsey/industries/technology%20media%20and%20telecommunications/high%20tech/our%20insights/digital%20china%20powering%20the%20economy%20to%20global%20competitiveness/mgi_digital-china_report_dec-2017.pdf</w:t>
        </w:r>
      </w:hyperlink>
      <w:r>
        <w:t xml:space="preserve"> - McKinsey's 'Digital China' report explores how digital technologies are transforming China's economy and enhancing its global competitiveness. The study highlights that digital levers, such as smart CRM systems, can create an impact equivalent to 3 to 10 percent of the consumer and retail industry's revenue pool through productivity enhancement. The report emphasizes the importance of integrating digital technologies to drive economic growth and improve efficiency. It also discusses the challenges and opportunities associated with digital transformation, providing insights into how businesses can leverage technology to gain a competitive edge.</w:t>
      </w:r>
      <w:r/>
    </w:p>
    <w:p>
      <w:pPr>
        <w:pStyle w:val="ListNumber"/>
        <w:spacing w:line="240" w:lineRule="auto"/>
        <w:ind w:left="720"/>
      </w:pPr>
      <w:r/>
      <w:hyperlink r:id="rId14">
        <w:r>
          <w:rPr>
            <w:color w:val="0000EE"/>
            <w:u w:val="single"/>
          </w:rPr>
          <w:t>https://www.mckinsey.com/~/media/mckinsey/business%20functions/risk/our%20insights/mckinsey%20on%20risk%20issue%201%20summer%202016/mckinsey-on-risk-issue-1-summer-2016.pdf</w:t>
        </w:r>
      </w:hyperlink>
      <w:r>
        <w:t xml:space="preserve"> - McKinsey's 'On Risk' publication discusses how digital transformation, including the adoption of CRM systems, can enhance decision-making processes in businesses. The report highlights that integrating machine learning and CRM systems can automate decision-making, reducing time from days to seconds. It also discusses the benefits of real-time insights and analysis, which can lead to increased client interactions and reduced administrative time. The publication emphasizes the importance of embracing digital tools to improve operational efficiency and responsiveness to market changes.</w:t>
      </w:r>
      <w:r/>
    </w:p>
    <w:p>
      <w:pPr>
        <w:pStyle w:val="ListNumber"/>
        <w:spacing w:line="240" w:lineRule="auto"/>
        <w:ind w:left="720"/>
      </w:pPr>
      <w:r/>
      <w:hyperlink r:id="rId15">
        <w:r>
          <w:rPr>
            <w:color w:val="0000EE"/>
            <w:u w:val="single"/>
          </w:rPr>
          <w:t>https://www.zenflow-ai.com/</w:t>
        </w:r>
      </w:hyperlink>
      <w:r>
        <w:t xml:space="preserve"> - Zenflow AI offers AI transformation services to help businesses integrate artificial intelligence into their operations. Their services include AI readiness audits, custom AI system development, and ongoing support to ensure optimal performance. The company claims that business units where AI is deployed experience an average 30% increase in revenue, as reported by McKinsey. Zenflow AI aims to assist organizations in leveraging AI to drive growth, enhance efficiency, and maintain a competitive edge in their respective industries.</w:t>
      </w:r>
      <w:r/>
    </w:p>
    <w:p>
      <w:pPr>
        <w:pStyle w:val="ListNumber"/>
        <w:spacing w:line="240" w:lineRule="auto"/>
        <w:ind w:left="720"/>
      </w:pPr>
      <w:r/>
      <w:hyperlink r:id="rId16">
        <w:r>
          <w:rPr>
            <w:color w:val="0000EE"/>
            <w:u w:val="single"/>
          </w:rPr>
          <w:t>https://investors.fiserv.com/newsroom/detail/1934/fiserv-gives-back-programathon-benefits-5000-small-and-medium-sized-enterprises-in-latin-america</w:t>
        </w:r>
      </w:hyperlink>
      <w:r>
        <w:t xml:space="preserve"> - Fiserv's ProgramATHON event in Costa Rica aimed to address IT skills shortages by developing applications to support small and medium-sized enterprises (SMEs) in Latin America. Over 200 young software developers participated in creating an application called 'Voice of the Consumer' (VOC), which captures customer preferences and provides insights to SMEs. The initiative highlights the importance of technological adoption for SMEs to enhance competitiveness and sustainability in the market. By leveraging technology, SMEs can better understand and respond to customer needs, leading to improved business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financiero.com.mx/opinion/colaborador-invitado/2026/04/08/mortalidad-pyme-tras-unico-antidoto-la-tecnologia/" TargetMode="External"/><Relationship Id="rId11" Type="http://schemas.openxmlformats.org/officeDocument/2006/relationships/hyperlink" Target="https://www.oecd.org/content/dam/oecd/en/publications/reports/2024/07/sme-policy-index-latin-america-and-the-caribbean-2024_d0ab1c40/ba028c1d-en.pdf" TargetMode="External"/><Relationship Id="rId12" Type="http://schemas.openxmlformats.org/officeDocument/2006/relationships/hyperlink" Target="https://www.mckinsey.com/~/media/mckinsey/business%20functions/mckinsey%20digital/our%20insights/how%20it%20enables%20productivity%20growth/mgi_how_it_enables_productivity_report.pdf" TargetMode="External"/><Relationship Id="rId13" Type="http://schemas.openxmlformats.org/officeDocument/2006/relationships/hyperlink" Target="https://www.mckinsey.com/~/media/mckinsey/industries/technology%20media%20and%20telecommunications/high%20tech/our%20insights/digital%20china%20powering%20the%20economy%20to%20global%20competitiveness/mgi_digital-china_report_dec-2017.pdf" TargetMode="External"/><Relationship Id="rId14" Type="http://schemas.openxmlformats.org/officeDocument/2006/relationships/hyperlink" Target="https://www.mckinsey.com/~/media/mckinsey/business%20functions/risk/our%20insights/mckinsey%20on%20risk%20issue%201%20summer%202016/mckinsey-on-risk-issue-1-summer-2016.pdf" TargetMode="External"/><Relationship Id="rId15" Type="http://schemas.openxmlformats.org/officeDocument/2006/relationships/hyperlink" Target="https://www.zenflow-ai.com/" TargetMode="External"/><Relationship Id="rId16" Type="http://schemas.openxmlformats.org/officeDocument/2006/relationships/hyperlink" Target="https://investors.fiserv.com/newsroom/detail/1934/fiserv-gives-back-programathon-benefits-5000-small-and-medium-sized-enterprises-in-latin-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