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Interpack 2026 showcases the shift towards smarter, sustainable packaging technologies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Interpack 2026 is shaping up as a showcase for the packaging technologies that food and drink manufacturers are increasingly relying on to keep production lines compliant, efficient and commercially viable. The trade fair, due to bring together suppliers from across processing, filling, inspection, coding, automation and packaging, is reflecting an industry under pressure from labour shortages, tighter regulation, product variety and sustainability demands.</w:t>
      </w:r>
      <w:r/>
    </w:p>
    <w:p>
      <w:r/>
      <w:r>
        <w:t>The strongest message from the exhibitor line-up is that packaging machinery is no longer being judged only on speed. It is also being measured on hygiene, data connectivity, material efficiency and its ability to handle more complex products with less waste. That is especially visible in the aseptic and high-care segment, where Ampack is introducing a low-foam dosing system for sensitive liquid foods such as clinical nutrition, baby food and drinkable meals. The company says its piston-based approach helps product flow along the bottle wall, cutting foam and improving fill accuracy, with output reaching as many as 36,000 bottles an hour.</w:t>
      </w:r>
      <w:r/>
    </w:p>
    <w:p>
      <w:r/>
      <w:r>
        <w:t>Inspection and quality assurance are another focal point. Minebea Intec is taking a heavily customised approach, highlighting weighing, metal detection, X-ray and checkweighing systems built for unusual product geometries, strict hygiene areas and cramped production layouts. Bizerba, meanwhile, is presenting what it describes as a more integrated end-of-line ecosystem, combining weight control, labelling, case handling and palletising with AI-assisted X-ray inspection, leak detection for modified-atmosphere packs and software tools for traceability and OEE monitoring.</w:t>
      </w:r>
      <w:r/>
    </w:p>
    <w:p>
      <w:r/>
      <w:r>
        <w:t>Coding and traceability are also moving up the agenda as packaging becomes more complex and regulatory scrutiny intensifies. Linx Printing Technologies is launching a new continuous inkjet printer range and previewing a large-character system for corrugated packs, alongside laser and thermal transfer options aimed at improving code quality on recyclable materials. Esko and its partners are also placing emphasis on connected workflows, with a guided production-line experience designed to show how data can flow from artwork through to palletisation, helping brands reduce errors and speed up launches.</w:t>
      </w:r>
      <w:r/>
    </w:p>
    <w:p>
      <w:r/>
      <w:r>
        <w:t>Automation remains one of the clearest responses to ongoing labour pressure. Tekpak Automation is demonstrating a compact pick-and-place robot cell for trays, cartons, thermoformers and flow-wrappers, while Lantech is focusing on stretch wrapping and case handling systems intended to reduce film use, cut stoppages and stabilise pallet loads. Sidel is also putting robotics and complete-line integration at the centre of its message, with new equipment for collating and palletising, as well as aseptic filling developments for fast-changing, SKU-heavy production environments.</w:t>
      </w:r>
      <w:r/>
    </w:p>
    <w:p>
      <w:r/>
      <w:r>
        <w:t>Sustainability is no longer being presented as a long-term ambition; at interpack, it is appearing more as a compliance requirement. Innovia Films is unveiling mono-material BOPP structures intended to replace PET, foil and mixed laminates, while Greiner Packaging is showing packaging concepts that separate more easily for recycling and reduce component count. PakTech is pushing recycled HDPE handle solutions for multipacks, offering an alternative to cardboard carriers that it says is both durable and fully recyclable.</w:t>
      </w:r>
      <w:r/>
    </w:p>
    <w:p>
      <w:r/>
      <w:r>
        <w:t>There is also strong attention on pouching and confectionery processing. Bartelt is debuting a duplex version of its MAG-R horizontal form-fill-seal machine, which it says can double pouch output, and TNA Solutions is presenting developments for gummy, jelly and marshmallow lines, including changes aimed at reducing dust, improving weight control and speeding changeovers. In confectionery, Theegarten-Pactec has already signalled an industry-first double-lane continuous motion system for stock cubes, underlining the way interpack is becoming a launchpad not just for packaging innovation, but for upstream processing as well.</w:t>
      </w:r>
      <w:r/>
    </w:p>
    <w:p>
      <w:r/>
      <w:r>
        <w:t>Interpack itself says its start-up zone has expanded significantly, with 22 young companies from eight countries set to present ideas spanning recyclable materials, reusable systems, ESG software, serialisation and AI-supported operations management. The fair is also devoting large areas to confectionery, bakery and pharmaceuticals, reinforcing its role as a broad industrial platform rather than a single-sector event.</w:t>
      </w:r>
      <w:r/>
    </w:p>
    <w:p>
      <w:r/>
      <w:r>
        <w:t>Taken together, the developments on display point to a packaging sector in transition. Aseptic accuracy, modular automation, circular materials, smarter inspection and connected data systems are emerging as the technologies most likely to define the next phase of food and drink manufacturing. For producers, the challenge is no longer simply choosing equipment that runs faster. It is selecting systems that can handle more product variation, satisfy regulators, reduce waste and support a more traceable, recyclable supply chain.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https://www.foodanddrinktechnology.com/news/66091/interpack-2026-the-technologies-manufacturers-need-to-watch/</w:t>
        </w:r>
      </w:hyperlink>
      <w:r>
        <w:t xml:space="preserve"> - Please view link - unable to able to access data</w:t>
      </w:r>
      <w:r/>
    </w:p>
    <w:p>
      <w:pPr>
        <w:pStyle w:val="ListNumber"/>
        <w:spacing w:line="240" w:lineRule="auto"/>
        <w:ind w:left="720"/>
      </w:pPr>
      <w:r/>
      <w:hyperlink r:id="rId10">
        <w:r>
          <w:rPr>
            <w:color w:val="0000EE"/>
            <w:u w:val="single"/>
          </w:rPr>
          <w:t>https://www.foodanddrinktechnology.com/news/66091/interpack-2026-the-technologies-manufacturers-need-to-watch/</w:t>
        </w:r>
      </w:hyperlink>
      <w:r>
        <w:t xml:space="preserve"> - This article discusses the upcoming Interpack 2026 trade fair, highlighting key technological innovations in the food and beverage industry. It covers advancements in aseptic precision, smart automation, circular packaging, line efficiency, and data-driven quality assurance. The piece details specific product launches from companies like Ampack, Minebea Intec, Bizerba, Linx Printing Technologies, Tekpak Automation, Lantech, Sidel, Innovia Films, Greiner Packaging, PakTech, Bartelt, and TNA Solutions, emphasizing their contributions to addressing challenges such as labour shortages, regulatory pressures, SKU complexity, and sustainability targets. (</w:t>
      </w:r>
      <w:hyperlink r:id="rId11">
        <w:r>
          <w:rPr>
            <w:color w:val="0000EE"/>
            <w:u w:val="single"/>
          </w:rPr>
          <w:t>foodanddrinktechnology.com</w:t>
        </w:r>
      </w:hyperlink>
      <w:r>
        <w:t>)</w:t>
      </w:r>
      <w:r/>
    </w:p>
    <w:p>
      <w:pPr>
        <w:pStyle w:val="ListNumber"/>
        <w:spacing w:line="240" w:lineRule="auto"/>
        <w:ind w:left="720"/>
      </w:pPr>
      <w:r/>
      <w:hyperlink r:id="rId12">
        <w:r>
          <w:rPr>
            <w:color w:val="0000EE"/>
            <w:u w:val="single"/>
          </w:rPr>
          <w:t>https://www.interpack.com/en/Media_News/Food_Drink_Technology</w:t>
        </w:r>
      </w:hyperlink>
      <w:r>
        <w:t xml:space="preserve"> - The Food &amp; Drink Technology magazine has unveiled a new logo and design to better reflect the dynamic and evolving food and drink industry. The redesign aims to deliver a valuable and engaging resource for readers, responding to the shifts currently taking place in the industry while continuing to offer forward-thinking insights and analysis that can inspire and help businesses drive growth. (</w:t>
      </w:r>
      <w:hyperlink r:id="rId13">
        <w:r>
          <w:rPr>
            <w:color w:val="0000EE"/>
            <w:u w:val="single"/>
          </w:rPr>
          <w:t>interpack.com</w:t>
        </w:r>
      </w:hyperlink>
      <w:r>
        <w:t>)</w:t>
      </w:r>
      <w:r/>
    </w:p>
    <w:p>
      <w:pPr>
        <w:pStyle w:val="ListNumber"/>
        <w:spacing w:line="240" w:lineRule="auto"/>
        <w:ind w:left="720"/>
      </w:pPr>
      <w:r/>
      <w:hyperlink r:id="rId14">
        <w:r>
          <w:rPr>
            <w:color w:val="0000EE"/>
            <w:u w:val="single"/>
          </w:rPr>
          <w:t>https://www.interpack.com/en/Press_Releases/These_are_the_start-ups_at_interpack_2026</w:t>
        </w:r>
      </w:hyperlink>
      <w:r>
        <w:t xml:space="preserve"> - Interpack 2026 will feature 22 start-ups from eight countries in its Start-up Zone, showcasing innovative solutions for the processing and packaging industry. These start-ups will present offerings ranging from bio-based and recyclable materials to reusable systems and software platforms for ESG reporting, PPWR compliance, serialisation, and AI-supported operations management. The exhibition space has more than doubled compared to the previous event, highlighting the growing importance of start-ups in driving innovation within the industry. (</w:t>
      </w:r>
      <w:hyperlink r:id="rId15">
        <w:r>
          <w:rPr>
            <w:color w:val="0000EE"/>
            <w:u w:val="single"/>
          </w:rPr>
          <w:t>interpack.com</w:t>
        </w:r>
      </w:hyperlink>
      <w:r>
        <w:t>)</w:t>
      </w:r>
      <w:r/>
    </w:p>
    <w:p>
      <w:pPr>
        <w:pStyle w:val="ListNumber"/>
        <w:spacing w:line="240" w:lineRule="auto"/>
        <w:ind w:left="720"/>
      </w:pPr>
      <w:r/>
      <w:hyperlink r:id="rId16">
        <w:r>
          <w:rPr>
            <w:color w:val="0000EE"/>
            <w:u w:val="single"/>
          </w:rPr>
          <w:t>https://www.interpack.com/en/Press_Releases/interpack_2026_brings_together_solutions_for_the_confectionery_and_bakery_industry</w:t>
        </w:r>
      </w:hyperlink>
      <w:r>
        <w:t xml:space="preserve"> - Interpack 2026 will bring together technological offerings for the confectionery and bakery industry across three halls, covering around 40,000 square metres. The exhibition will feature solutions for the entire value chain, from raw material processing through shaping and coating to primary and secondary packaging. Exhibitors include Aasted, Sollich, Theegarten-Pactec, SACMI Packaging &amp; Chocolate, Bühler, and Coperion, representing the technological core of the industry. (</w:t>
      </w:r>
      <w:hyperlink r:id="rId17">
        <w:r>
          <w:rPr>
            <w:color w:val="0000EE"/>
            <w:u w:val="single"/>
          </w:rPr>
          <w:t>interpack.com</w:t>
        </w:r>
      </w:hyperlink>
      <w:r>
        <w:t>)</w:t>
      </w:r>
      <w:r/>
    </w:p>
    <w:p>
      <w:pPr>
        <w:pStyle w:val="ListNumber"/>
        <w:spacing w:line="240" w:lineRule="auto"/>
        <w:ind w:left="720"/>
      </w:pPr>
      <w:r/>
      <w:hyperlink r:id="rId18">
        <w:r>
          <w:rPr>
            <w:color w:val="0000EE"/>
            <w:u w:val="single"/>
          </w:rPr>
          <w:t>https://www.interpack.com/en/Press_Releases/interpack_2026_showcases_processing_packaging_for_the_pharmaceutical_industry</w:t>
        </w:r>
      </w:hyperlink>
      <w:r>
        <w:t xml:space="preserve"> - Interpack 2026 will showcase processing and packaging solutions for the pharmaceutical industry, consolidating the range in three halls. Companies such as IMA, Fette Compacting, Bausch &amp; Ströbel, Uhlmann Pac-Systeme, Groninger, MULTIVAC Health Packaging, Körber Pharma, Romaco, OPTIMA, Harro Höfliger Verpackungsmaschinen, CAM, and the Marchesini Group will exhibit their approaches to production and packaging in the pharmaceutical sector. The focus will be on automation, data integration, and sustainability to meet the industry's evolving demands. (</w:t>
      </w:r>
      <w:hyperlink r:id="rId19">
        <w:r>
          <w:rPr>
            <w:color w:val="0000EE"/>
            <w:u w:val="single"/>
          </w:rPr>
          <w:t>interpack.com</w:t>
        </w:r>
      </w:hyperlink>
      <w:r>
        <w:t>)</w:t>
      </w:r>
      <w:r/>
    </w:p>
    <w:p>
      <w:pPr>
        <w:pStyle w:val="ListNumber"/>
        <w:spacing w:line="240" w:lineRule="auto"/>
        <w:ind w:left="720"/>
      </w:pPr>
      <w:r/>
      <w:hyperlink r:id="rId20">
        <w:r>
          <w:rPr>
            <w:color w:val="0000EE"/>
            <w:u w:val="single"/>
          </w:rPr>
          <w:t>https://www.foodanddrinktechnology.com/news/64059/interpack-2026-theegarten-pactec-to-debut-industry-first-double-lane-system/</w:t>
        </w:r>
      </w:hyperlink>
      <w:r>
        <w:t xml:space="preserve"> - Theegarten-Pactec is set to debut an industry-first double-lane continuous motion system at Interpack 2026. This twin-lane solution for stock cubes combines the BHS and BLM machines, enabling the wrapping of soup tablets in fold wrap and placing them into display cartons at unprecedented speeds. The system can process cellulose-based and mono-material films at high speeds, addressing bottlenecks in the confectionery and food sectors. (</w:t>
      </w:r>
      <w:hyperlink r:id="rId21">
        <w:r>
          <w:rPr>
            <w:color w:val="0000EE"/>
            <w:u w:val="single"/>
          </w:rPr>
          <w:t>foodanddrinktechnology.com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oodanddrinktechnology.com/news/66091/interpack-2026-the-technologies-manufacturers-need-to-watch/" TargetMode="External"/><Relationship Id="rId11" Type="http://schemas.openxmlformats.org/officeDocument/2006/relationships/hyperlink" Target="https://www.foodanddrinktechnology.com/news/66091/interpack-2026-the-technologies-manufacturers-need-to-watch/?utm_source=openai" TargetMode="External"/><Relationship Id="rId12" Type="http://schemas.openxmlformats.org/officeDocument/2006/relationships/hyperlink" Target="https://www.interpack.com/en/Media_News/Food_Drink_Technology" TargetMode="External"/><Relationship Id="rId13" Type="http://schemas.openxmlformats.org/officeDocument/2006/relationships/hyperlink" Target="https://www.interpack.com/en/Media_News/Food_Drink_Technology?utm_source=openai" TargetMode="External"/><Relationship Id="rId14" Type="http://schemas.openxmlformats.org/officeDocument/2006/relationships/hyperlink" Target="https://www.interpack.com/en/Press_Releases/These_are_the_start-ups_at_interpack_2026" TargetMode="External"/><Relationship Id="rId15" Type="http://schemas.openxmlformats.org/officeDocument/2006/relationships/hyperlink" Target="https://www.interpack.com/en/Press_Releases/These_are_the_start-ups_at_interpack_2026?utm_source=openai" TargetMode="External"/><Relationship Id="rId16" Type="http://schemas.openxmlformats.org/officeDocument/2006/relationships/hyperlink" Target="https://www.interpack.com/en/Press_Releases/interpack_2026_brings_together_solutions_for_the_confectionery_and_bakery_industry" TargetMode="External"/><Relationship Id="rId17" Type="http://schemas.openxmlformats.org/officeDocument/2006/relationships/hyperlink" Target="https://www.interpack.com/en/Press_Releases/interpack_2026_brings_together_solutions_for_the_confectionery_and_bakery_industry?lang=1&amp;local_lang=2&amp;utm_source=openai" TargetMode="External"/><Relationship Id="rId18" Type="http://schemas.openxmlformats.org/officeDocument/2006/relationships/hyperlink" Target="https://www.interpack.com/en/Press_Releases/interpack_2026_showcases_processing_packaging_for_the_pharmaceutical_industry" TargetMode="External"/><Relationship Id="rId19" Type="http://schemas.openxmlformats.org/officeDocument/2006/relationships/hyperlink" Target="https://www.interpack.com/en/Press_Releases/interpack_2026_showcases_processing_packaging_for_the_pharmaceutical_industry?utm_source=openai" TargetMode="External"/><Relationship Id="rId20" Type="http://schemas.openxmlformats.org/officeDocument/2006/relationships/hyperlink" Target="https://www.foodanddrinktechnology.com/news/64059/interpack-2026-theegarten-pactec-to-debut-industry-first-double-lane-system/" TargetMode="External"/><Relationship Id="rId21" Type="http://schemas.openxmlformats.org/officeDocument/2006/relationships/hyperlink" Target="https://www.foodanddrinktechnology.com/news/64059/interpack-2026-theegarten-pactec-to-debut-industry-first-double-lane-system/?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