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 accelerates supply chain reforms but faces rising geopolitical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Africa’s supply chains have improved markedly since the pandemic, helped by fresh investment in ports, rail links and trade systems, but the current wave of geopolitical tension is exposing how much further the continent still has to go.</w:t>
      </w:r>
      <w:r/>
    </w:p>
    <w:p>
      <w:r/>
      <w:r>
        <w:t>The African Development Bank said in May 2025 that it had committed a record $11bn in new operations during 2024, including $5.5bn for climate finance, underlining the scale of capital now flowing into infrastructure and resilience projects across the continent. That has been complemented by funding from Africa50 and by national upgrades at major gateways such as Nigeria’s Lekki Deep Sea Port and South Africa’s Cape Town and Ngqura ports.</w:t>
      </w:r>
      <w:r/>
    </w:p>
    <w:p>
      <w:r/>
      <w:r>
        <w:t>The effect is visible in faster cargo handling, better port performance and a stronger push towards localisation in sectors such as manufacturing and healthcare. The African Continental Free Trade Area has also begun to move regional integration from aspiration to practice. According to Afreximbank’s African Trade Report 2025, intra-African trade rose 12.4% in 2024 to $220.3bn after a contraction the year before, with South Africa, Nigeria and Morocco among the main drivers.</w:t>
      </w:r>
      <w:r/>
    </w:p>
    <w:p>
      <w:r/>
      <w:r>
        <w:t>Yet the AfCFTA remains a work in progress. Tariff schedules, digital trade rules, customs harmonisation and non-tariff barriers still need to be resolved before the bloc can offer anything like full protection against external shocks.</w:t>
      </w:r>
      <w:r/>
    </w:p>
    <w:p>
      <w:r/>
      <w:r>
        <w:t>Those shocks are arriving quickly. The Red Sea disruption, now in its third year, has already redrawn shipping patterns between Asia, Europe and Africa. The worsening strain around the Strait of Hormuz has added a second pressure point to global trade flows, pushing up freight costs, lengthening delivery times and driving higher fuel and insurance bills.</w:t>
      </w:r>
      <w:r/>
    </w:p>
    <w:p>
      <w:r/>
      <w:r>
        <w:t>For African economies, the consequences are immediate. Farmers face higher fertiliser costs, consumers face more expensive food and businesses need more working capital to hold extra inventory and manage uncertainty. The exposure is especially acute in agriculture, where a large share of fertiliser imports comes from Gulf producers and where East and Southern Africa are particularly dependent on those supply lines.</w:t>
      </w:r>
      <w:r/>
    </w:p>
    <w:p>
      <w:r/>
      <w:r>
        <w:t>Trade finance is another weak point. When routes become unpredictable, companies build larger buffers. When costs rise, they need more cash. But banks remain cautious, and access to formal trade finance is still limited, particularly for smaller firms. The result is that resilience can become a privilege available mainly to the biggest players.</w:t>
      </w:r>
      <w:r/>
    </w:p>
    <w:p>
      <w:r/>
      <w:r>
        <w:t>That is why the next phase of supply-chain strengthening in Africa will need more than ports, roads and policy statements. It will depend on visibility, speed and better decision-making across the system.</w:t>
      </w:r>
      <w:r/>
    </w:p>
    <w:p>
      <w:r/>
      <w:r>
        <w:t>One encouraging development has been the spread of digital trade tools. Customs platforms, single-window systems, electronic cargo tracking and online trade portals are helping to reduce border friction. In markets where these systems have been introduced, clearance times have reportedly fallen by 30% to 50%.</w:t>
      </w:r>
      <w:r/>
    </w:p>
    <w:p>
      <w:r/>
      <w:r>
        <w:t>The bigger shift, though, is organisational rather than purely technological. Companies are increasingly turning to AI-enabled forecasting, scenario modelling and end-to-end supply-chain visibility to anticipate disruption rather than simply react to it. The aim is to see suppliers, logistics providers, inventory levels and transport risks in one place, and to model the effects of rerouting, delays or price spikes before they hit operations.</w:t>
      </w:r>
      <w:r/>
    </w:p>
    <w:p>
      <w:r/>
      <w:r>
        <w:t>An IDC survey in 2024 found that supply-chain leaders ranked advanced analytics and AI as their most important technology investment over the next three years, with expected gains in decision-making, supplier selection and inventory optimisation.</w:t>
      </w:r>
      <w:r/>
    </w:p>
    <w:p>
      <w:r/>
      <w:r>
        <w:t>For African governments, logistics operators and businesses, the lesson is clear. The continent has made real progress in building the hardware of resilience. The challenge now is to connect those gains into systems capable of absorbing shocks in a world that is becoming more volatile, not less.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https://www.bizcommunity.com/article/african-supply-chains-face-real-world-test-amid-geopolitical-tensions-392008a</w:t>
        </w:r>
      </w:hyperlink>
      <w:r>
        <w:t xml:space="preserve"> - Please view link - unable to able to access data</w:t>
      </w:r>
      <w:r/>
    </w:p>
    <w:p>
      <w:pPr>
        <w:pStyle w:val="ListNumber"/>
        <w:spacing w:line="240" w:lineRule="auto"/>
        <w:ind w:left="720"/>
      </w:pPr>
      <w:r/>
      <w:hyperlink r:id="rId11">
        <w:r>
          <w:rPr>
            <w:color w:val="0000EE"/>
            <w:u w:val="single"/>
          </w:rPr>
          <w:t>https://www.afdb.org/en/news-and-events/press-releases/african-development-bank-hits-record-11-billion-new-investments-2024-2025-annual-development-effectiveness-review-84039</w:t>
        </w:r>
      </w:hyperlink>
      <w:r>
        <w:t xml:space="preserve"> - In May 2025, the African Development Bank announced a record-breaking $11 billion in new operations for 2024, its highest ever. This includes $5.5 billion dedicated to climate finance, underscoring its pivotal role in catalysing inclusive growth and resilience across Africa. The announcement came within the Bank’s Annual Development Effectiveness Review (ADER) for 2025, a comprehensive results report assessing its impact in supporting development across the African continent over the past year. The report presents key achievements under the strategic priorities for driving Africa’s transformation known as the High 5s: Light Up and Power Africa, Feed Africa, Industrialise Africa, Integrate Africa, and Improve the Quality of Life for the People of Africa. This year’s ADER report reflects the sharper focus of the Bank’s new Results Management Framework (2024–2033), with a streamlined set of indicators, covering key cross-cutting areas of youth empowerment, gender equality, economic governance, climate action, and resilience.</w:t>
      </w:r>
      <w:r/>
    </w:p>
    <w:p>
      <w:pPr>
        <w:pStyle w:val="ListNumber"/>
        <w:spacing w:line="240" w:lineRule="auto"/>
        <w:ind w:left="720"/>
      </w:pPr>
      <w:r/>
      <w:hyperlink r:id="rId12">
        <w:r>
          <w:rPr>
            <w:color w:val="0000EE"/>
            <w:u w:val="single"/>
          </w:rPr>
          <w:t>https://meobserver.org/business-economix/global-trade-entrepreneurship/2025/08/04/intra-african-trade-surges-to-220-bn-in-2024-as-afcfta-gains-traction/</w:t>
        </w:r>
      </w:hyperlink>
      <w:r>
        <w:t xml:space="preserve"> - Trade between African nations rebounded sharply in 2024, reaching $220.3 billion, a 12.4% increase over the previous year—after a 5.9% contraction in 2023, according to Afreximbank’s African Trade Report 2025. This resurgence was powered by stronger activity in South Africa, Nigeria, and Morocco, solidifying their roles as intra-African trade engines. Nigeria in particular more than doubled its intercontinental trade to $18.4 billion, surpassing the Democratic Republic of Congo (DRC), which grew more modestly to $11.4 billion.</w:t>
      </w:r>
      <w:r/>
    </w:p>
    <w:p>
      <w:pPr>
        <w:pStyle w:val="ListNumber"/>
        <w:spacing w:line="240" w:lineRule="auto"/>
        <w:ind w:left="720"/>
      </w:pPr>
      <w:r/>
      <w:hyperlink r:id="rId13">
        <w:r>
          <w:rPr>
            <w:color w:val="0000EE"/>
            <w:u w:val="single"/>
          </w:rPr>
          <w:t>https://www.afrocen.org/article.php?id=2336&amp;l=en</w:t>
        </w:r>
      </w:hyperlink>
      <w:r>
        <w:t xml:space="preserve"> - Intra-African trade witnessed a notable rebound in 2024 after a year of decline in 2023, recording a growth rate of 12.4% to reach approximately $220.3 billion, according to a report issued by the African Export-Import Bank (Afreximbank). This increase reflects a strong recovery after a 5.9% drop in the previous year, raising hopes for further regional integration efforts despite global economic challenges. South Africa maintained its position as the largest contributor to intra-African trade, with total transactions amounting to $42.1 billion—roughly one-fifth of the continent’s overall intra-trade.</w:t>
      </w:r>
      <w:r/>
    </w:p>
    <w:p>
      <w:pPr>
        <w:pStyle w:val="ListNumber"/>
        <w:spacing w:line="240" w:lineRule="auto"/>
        <w:ind w:left="720"/>
      </w:pPr>
      <w:r/>
      <w:hyperlink r:id="rId14">
        <w:r>
          <w:rPr>
            <w:color w:val="0000EE"/>
            <w:u w:val="single"/>
          </w:rPr>
          <w:t>https://www.africannewspage.net/2025/08/intra-african-trade-surges-to-220-bn-in-2024-as-afcfta-gains-traction/</w:t>
        </w:r>
      </w:hyperlink>
      <w:r>
        <w:t xml:space="preserve"> - Trade between African nations rebounded sharply in 2024, reaching $220.3 billion, a 12.4% increase over the previous year—after a 5.9% contraction in 2023, according to Afreximbank’s African Trade Report 2025. This resurgence was powered by stronger activity in South Africa, Nigeria, and Morocco, solidifying their roles as intra-African trade engines. Nigeria in particular more than doubled its intercontinental trade to $18.4 billion, surpassing the Democratic Republic of Congo (DRC), which grew more modestly to $11.4 billion. Dr. Yemi Kale, Afreximbank’s Chief Economist, emphasised that despite global uncertainties—including inflation, sovereign debt, and trade finance gaps—the data shows clear momentum in intra-African commerce: “Africa’s trade recovery in 2024 underscores how regional integration under the African Continental Free Trade Area (AfCFTA) is boosting resilience.”</w:t>
      </w:r>
      <w:r/>
    </w:p>
    <w:p>
      <w:pPr>
        <w:pStyle w:val="ListNumber"/>
        <w:spacing w:line="240" w:lineRule="auto"/>
        <w:ind w:left="720"/>
      </w:pPr>
      <w:r/>
      <w:hyperlink r:id="rId15">
        <w:r>
          <w:rPr>
            <w:color w:val="0000EE"/>
            <w:u w:val="single"/>
          </w:rPr>
          <w:t>https://exportfocusafrica.com/2025/07/07/intra-african-trade-reached-220-3-billion-in-2024/</w:t>
        </w:r>
      </w:hyperlink>
      <w:r>
        <w:t xml:space="preserve"> - Intra-African trade reached $220.3 billion in 2024, marking a 12.4% increase from the previous year’s $196.04 billion, according to Afreximbank’s African Trade Report. This growth was driven by stronger economic performance in countries like South Africa, Nigeria, and Congo. South Africa remained the continent’s leading intra-African trading country with $42.14 billion—almost 20% of total trade within Africa. Nigeria followed with $18.43 billion, reflecting a significant jump from $8.1 billion in 2023. Its export growth was bolstered by refined oil and manufactured goods. Other key players included Congo ($11.36B), Mali ($9.31B), Egypt ($9.01B), and Côte d’Ivoire ($8.46B). Nigeria’s increased trade ties were largely attributed to the Dangote Refinery, which began supplying refined petroleum products to countries like Cameroon. Dr. Yemi Kale, Afreximbank’s Group Chief Economist, noted that despite economic challenges like inflation and debt, intra-African trade rebounded strongly highlighting the early benefits of the AfCFTA. He emphasised that Africa’s 3.3% share in global exports shows the urgent need to move beyond raw commodities and invest in industrialisation and regional value chains.</w:t>
      </w:r>
      <w:r/>
    </w:p>
    <w:p>
      <w:pPr>
        <w:pStyle w:val="ListNumber"/>
        <w:spacing w:line="240" w:lineRule="auto"/>
        <w:ind w:left="720"/>
      </w:pPr>
      <w:r/>
      <w:hyperlink r:id="rId16">
        <w:r>
          <w:rPr>
            <w:color w:val="0000EE"/>
            <w:u w:val="single"/>
          </w:rPr>
          <w:t>https://www.gulfafricareview.com/intra-african-trade-hits-220-3-billion-but-afcfta-rollout-still-lags/</w:t>
        </w:r>
      </w:hyperlink>
      <w:r>
        <w:t xml:space="preserve"> - Intra-African trade has climbed to around $220.3 billion, signalling growing momentum in regional commerce. But experts warn that the African Continental Free Trade Area (AfCFTA) is still falling short of its intended on-the-ground impact, with implementation delays and persistent frictions limiting how fast deeper integration can move. Record intra-African trade volumes are colliding with slow policy execution, uneven infrastructure, and delayed alignment on customs and tariffs. Intra-African trade has climbed to about Sh28.8 trillion (around $220.3 billion), signalling growing momentum in regional commerce. But experts warn that the African Continental Free Trade Area (AfCFTA) is still falling short of its intended on-the-ground impact, with implementation delays and persistent frictions limiting how fast deeper integration can move.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community.com/article/african-supply-chains-face-real-world-test-amid-geopolitical-tensions-392008a" TargetMode="External"/><Relationship Id="rId11" Type="http://schemas.openxmlformats.org/officeDocument/2006/relationships/hyperlink" Target="https://www.afdb.org/en/news-and-events/press-releases/african-development-bank-hits-record-11-billion-new-investments-2024-2025-annual-development-effectiveness-review-84039" TargetMode="External"/><Relationship Id="rId12" Type="http://schemas.openxmlformats.org/officeDocument/2006/relationships/hyperlink" Target="https://meobserver.org/business-economix/global-trade-entrepreneurship/2025/08/04/intra-african-trade-surges-to-220-bn-in-2024-as-afcfta-gains-traction/" TargetMode="External"/><Relationship Id="rId13" Type="http://schemas.openxmlformats.org/officeDocument/2006/relationships/hyperlink" Target="https://www.afrocen.org/article.php?id=2336&amp;l=en" TargetMode="External"/><Relationship Id="rId14" Type="http://schemas.openxmlformats.org/officeDocument/2006/relationships/hyperlink" Target="https://www.africannewspage.net/2025/08/intra-african-trade-surges-to-220-bn-in-2024-as-afcfta-gains-traction/" TargetMode="External"/><Relationship Id="rId15" Type="http://schemas.openxmlformats.org/officeDocument/2006/relationships/hyperlink" Target="https://exportfocusafrica.com/2025/07/07/intra-african-trade-reached-220-3-billion-in-2024/" TargetMode="External"/><Relationship Id="rId16" Type="http://schemas.openxmlformats.org/officeDocument/2006/relationships/hyperlink" Target="https://www.gulfafricareview.com/intra-african-trade-hits-220-3-billion-but-afcfta-rollout-still-la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