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finance chiefs see automation as crucial but hindered by manual processes, survey reveals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survey commissioned by Corpay suggests many UK finance chiefs still see spend management as overly dependent on manual processes, even as they increasingly view automation and card-based payments as strategically important.</w:t>
      </w:r>
      <w:r/>
    </w:p>
    <w:p>
      <w:r/>
      <w:r>
        <w:t>The research, which covered 300 chief financial officers at companies in sectors including retail, manufacturing, wholesale and technology, found that 83% believed their organisation’s spend management was more manual than it should be. Corpay said 84% felt their businesses had been too slow to update the way they pay suppliers and handle expenses, while 81% described card-led payments as a competitive advantage.</w:t>
      </w:r>
      <w:r/>
    </w:p>
    <w:p>
      <w:r/>
      <w:r>
        <w:t>The findings point to a wider mismatch between the systems finance teams use today and the priorities they say will matter over the next few years. According to the survey, many organisations continue to rely on a blend of manual and automated processes, despite growing interest in digitised payment tools.</w:t>
      </w:r>
      <w:r/>
    </w:p>
    <w:p>
      <w:r/>
      <w:r>
        <w:t>The operational burden remains substantial. Corpay said 86% of respondents reported that finance teams spend more than six hours a week per person on administration linked to expenses, invoices and supplier payments, with more than a quarter saying the figure rises to between 11 and 15 hours. Asked how they would use reclaimed time, CFOs most often pointed to business partnering, cash flow forecasting and strategic planning rather than cost reduction.</w:t>
      </w:r>
      <w:r/>
    </w:p>
    <w:p>
      <w:r/>
      <w:r>
        <w:t>That chimes with broader industry commentary. Efficio has previously found that visibility over indirect spend is limited even in large European companies, with most senior finance and procurement leaders saying more than a quarter of such spending lacks oversight. Separately, accounting specialists have argued that outdated and disconnected tools continue to hold finance teams back from more strategic work.</w:t>
      </w:r>
      <w:r/>
    </w:p>
    <w:p>
      <w:r/>
      <w:r>
        <w:t>Corpay said 91% of those surveyed were worried that competitors were further ahead in adopting automated, card-led payment processes. Looking ahead to 2026, respondents ranked better working capital management, stronger spend controls and greater real-time visibility among their top priorities.</w:t>
      </w:r>
      <w:r/>
    </w:p>
    <w:p>
      <w:r/>
      <w:r>
        <w:t>Almost all of those surveyed, 99%, said additional working capital flexibility would be at least somewhat valuable to their organisation.</w:t>
      </w:r>
      <w:r/>
    </w:p>
    <w:p>
      <w:r/>
      <w:r>
        <w:t>Piero Macari, Corpay’s vice-president of product for corporate payments, said the research showed payment automation was becoming a strategic issue for UK finance leaders. He said the company’s recently launched Corpay Complete was designed to combine accounts payable, domestic and international payments and corporate card spend in one digital environment.</w:t>
      </w:r>
      <w:r/>
    </w:p>
    <w:p>
      <w:r/>
      <w:r>
        <w:t>Corpay’s findings echo earlier industry warnings that the biggest barrier to automation is often not the technology itself but fragmented systems, internal resistance and concerns about data 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https://www.businesswire.com/news/home/20260415767309/en/83-of-UK-CFOs-Say-Spend-Management-Is-More-Manual-Than-It-Should-Be?feedref=JjAwJuNHiystnCoBq_hl-bV7DTIYheT0D-1vT4_bKFzt_EW40VMdK6eG-WLfRGUE1fJraLPL1g6AeUGJlCTYs7Oafol48Kkc8KJgZoTHgMu0w8LYSbRdYOj2VdwnuKwa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https://www.barchart.com/story/news/1335972/83-of-uk-cfos-say-spend-management-is-more-manual-than-it-should-be</w:t>
        </w:r>
      </w:hyperlink>
      <w:r>
        <w:t xml:space="preserve"> - A recent study by Corpay reveals that 83% of UK CFOs believe their organisations' spend management processes are more manual than they should be. The research, which surveyed 300 CFOs across various sectors, also found that 84% feel their businesses have been too slow to modernise supplier payments and expense management. Additionally, 81% of respondents view card-led payments as a competitive advantage, highlighting a significant gap between current practices and future priorities in financial operations.</w:t>
      </w:r>
      <w:r/>
    </w:p>
    <w:p>
      <w:pPr>
        <w:pStyle w:val="ListNumber"/>
        <w:spacing w:line="240" w:lineRule="auto"/>
        <w:ind w:left="720"/>
      </w:pPr>
      <w:r/>
      <w:hyperlink r:id="rId12">
        <w:r>
          <w:rPr>
            <w:color w:val="0000EE"/>
            <w:u w:val="single"/>
          </w:rPr>
          <w:t>https://workplacejournal.co.uk/2026/01/corpay-warns-uk-cfos-face-automation-deficit-as-manual-finance-processes-persist/</w:t>
        </w:r>
      </w:hyperlink>
      <w:r>
        <w:t xml:space="preserve"> - Corpay has highlighted an 'automation deficit' among UK finance teams, where the ambition to automate is hindered by fragmented systems and manual processes. A survey of 150 UK CFOs revealed that 47% cited integration challenges as the primary barrier to automation, with 41% pointing to resistance to change and 37% expressing concerns over cybersecurity and data privacy. This indicates a significant gap between the desire for automation and the reality of existing finance systems.</w:t>
      </w:r>
      <w:r/>
    </w:p>
    <w:p>
      <w:pPr>
        <w:pStyle w:val="ListNumber"/>
        <w:spacing w:line="240" w:lineRule="auto"/>
        <w:ind w:left="720"/>
      </w:pPr>
      <w:r/>
      <w:hyperlink r:id="rId13">
        <w:r>
          <w:rPr>
            <w:color w:val="0000EE"/>
            <w:u w:val="single"/>
          </w:rPr>
          <w:t>https://www.mca.org.uk/thought-leadership/the-illusion-of-control-in-indirect-spend</w:t>
        </w:r>
      </w:hyperlink>
      <w:r>
        <w:t xml:space="preserve"> - Efficio's research indicates that only 19% of CPOs and CFOs from Europe's largest companies have full visibility of their organisation's indirect spend. With indirect expenditure representing nearly half of a company's total spend, this lack of oversight suggests significant financial inefficiencies. The study also found that 85% of senior leaders believe more than a quarter of their indirect spend lacks financial oversight, and 93% identify 'maverick spending' as a major contributor to cost leakage.</w:t>
      </w:r>
      <w:r/>
    </w:p>
    <w:p>
      <w:pPr>
        <w:pStyle w:val="ListNumber"/>
        <w:spacing w:line="240" w:lineRule="auto"/>
        <w:ind w:left="720"/>
      </w:pPr>
      <w:r/>
      <w:hyperlink r:id="rId14">
        <w:r>
          <w:rPr>
            <w:color w:val="0000EE"/>
            <w:u w:val="single"/>
          </w:rPr>
          <w:t>https://www.accountingweb.co.uk/community/industry-insights/wff-insights-what-uk-cfos-want-from-spend-management</w:t>
        </w:r>
      </w:hyperlink>
      <w:r>
        <w:t xml:space="preserve"> - At the World Finance Forum in London, UK finance leaders unanimously agreed on the need to accelerate processes, enhance control, and free up time for strategic initiatives. However, many are hindered by outdated and disconnected finance tools. The consensus was that CFOs require the right tools to modernise spend management, with a focus on automation and AI-powered platforms to simplify operations and support growth.</w:t>
      </w:r>
      <w:r/>
    </w:p>
    <w:p>
      <w:pPr>
        <w:pStyle w:val="ListNumber"/>
        <w:spacing w:line="240" w:lineRule="auto"/>
        <w:ind w:left="720"/>
      </w:pPr>
      <w:r/>
      <w:hyperlink r:id="rId15">
        <w:r>
          <w:rPr>
            <w:color w:val="0000EE"/>
            <w:u w:val="single"/>
          </w:rPr>
          <w:t>https://www.efficioconsulting.com/en-gb/resources/reports/the-illusion-of-control-in-indirect-spend/</w:t>
        </w:r>
      </w:hyperlink>
      <w:r>
        <w:t xml:space="preserve"> - Efficio's survey reveals that 85% of CPOs, CFOs, and senior leaders acknowledge that more than a quarter of their indirect spend lacks financial oversight. Additionally, 89% believe less than half of indirect spend is addressable, and 93% identify 'maverick spending' as a major contributor to cost leakage. This underscores the challenges in managing indirect expenditure and the need for improved oversight and control mechanisms.</w:t>
      </w:r>
      <w:r/>
    </w:p>
    <w:p>
      <w:pPr>
        <w:pStyle w:val="ListNumber"/>
        <w:spacing w:line="240" w:lineRule="auto"/>
        <w:ind w:left="720"/>
      </w:pPr>
      <w:r/>
      <w:hyperlink r:id="rId16">
        <w:r>
          <w:rPr>
            <w:color w:val="0000EE"/>
            <w:u w:val="single"/>
          </w:rPr>
          <w:t>https://www.enterprisetimes.co.uk/2022/04/14/cfos-need-to-stop-the-manual-work/</w:t>
        </w:r>
      </w:hyperlink>
      <w:r>
        <w:t xml:space="preserve"> - A report by DataRails highlights that CFOs spend more time on manual processes than any other C-suite executives. The survey of 200 CFOs from the UK and the US found that 59% of organisations spend over 11 hours monthly on ad hoc reporting, and budgeting takes an average of five weeks. The report emphasises the need for CFOs to move away from manual tasks to focus on strategic activities.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60415767309/en/83-of-UK-CFOs-Say-Spend-Management-Is-More-Manual-Than-It-Should-Be?feedref=JjAwJuNHiystnCoBq_hl-bV7DTIYheT0D-1vT4_bKFzt_EW40VMdK6eG-WLfRGUE1fJraLPL1g6AeUGJlCTYs7Oafol48Kkc8KJgZoTHgMu0w8LYSbRdYOj2VdwnuKwa" TargetMode="External"/><Relationship Id="rId11" Type="http://schemas.openxmlformats.org/officeDocument/2006/relationships/hyperlink" Target="https://www.barchart.com/story/news/1335972/83-of-uk-cfos-say-spend-management-is-more-manual-than-it-should-be" TargetMode="External"/><Relationship Id="rId12" Type="http://schemas.openxmlformats.org/officeDocument/2006/relationships/hyperlink" Target="https://workplacejournal.co.uk/2026/01/corpay-warns-uk-cfos-face-automation-deficit-as-manual-finance-processes-persist/" TargetMode="External"/><Relationship Id="rId13" Type="http://schemas.openxmlformats.org/officeDocument/2006/relationships/hyperlink" Target="https://www.mca.org.uk/thought-leadership/the-illusion-of-control-in-indirect-spend" TargetMode="External"/><Relationship Id="rId14" Type="http://schemas.openxmlformats.org/officeDocument/2006/relationships/hyperlink" Target="https://www.accountingweb.co.uk/community/industry-insights/wff-insights-what-uk-cfos-want-from-spend-management" TargetMode="External"/><Relationship Id="rId15" Type="http://schemas.openxmlformats.org/officeDocument/2006/relationships/hyperlink" Target="https://www.efficioconsulting.com/en-gb/resources/reports/the-illusion-of-control-in-indirect-spend/" TargetMode="External"/><Relationship Id="rId16" Type="http://schemas.openxmlformats.org/officeDocument/2006/relationships/hyperlink" Target="https://www.enterprisetimes.co.uk/2022/04/14/cfos-need-to-stop-the-manual-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