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payment processes shift towards milestone-based digital workflows to enhance cash flow and reduce delays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Construction payment processes are changing as firms look for ways to keep subcontractors funded without drowning project teams in paperwork. The underlying problem is familiar: delayed approvals, fragmented records and slow bank transfers can all interrupt cash flow on site. Industry payment platforms from Procore and GCPay to Zepth and ProjectBase are all pushing the same idea in different ways: when billing is tied more closely to verified progress, subcontractors get paid faster and disputes fall. </w:t>
      </w:r>
      <w:r/>
    </w:p>
    <w:p>
      <w:r/>
      <w:r>
        <w:t xml:space="preserve">One of the clearest shifts is away from broad monthly billing toward milestone-led payment. Rather than waiting for an end-of-month draw, contractors can link disbursement to an inspected and confirmed stage of work. That approach creates a cleaner audit trail, especially when photographs, timestamps and field notes sit alongside the invoice. Onsite, for example, says its software is designed to align payment with executed quantities and verified milestones, reducing the risk of overbilling and scope creep. </w:t>
      </w:r>
      <w:r/>
    </w:p>
    <w:p>
      <w:r/>
      <w:r>
        <w:t xml:space="preserve">A second change is the move to digital compliance checks. Lien waivers, insurance certificates and other payment conditions have long held up subcontractor pay because they require manual chasing and paper signatures. Procore says its platform brings payment requirements, waiver templates and invoice tracking into one workflow, while GCPay similarly focuses on automating payment applications and waiver handling. The practical benefit is fewer back-and-forth delays and a clearer view of which subcontractors are ready to be paid. </w:t>
      </w:r>
      <w:r/>
    </w:p>
    <w:p>
      <w:r/>
      <w:r>
        <w:t xml:space="preserve">Digital tools are also improving measurement and retention management, an area that has traditionally caused friction between contractors and trade partners. ProjectBase says unclear measurements, disconnected bill-of-quantities records and scattered evidence are common sources of delay and dispute. By digitising records and linking them to billing, contractors can reduce arguments over what has been completed and how much should be withheld. That is particularly important where retention is involved, because even small inconsistencies can stall the next payment cycle. </w:t>
      </w:r>
      <w:r/>
    </w:p>
    <w:p>
      <w:r/>
      <w:r>
        <w:t xml:space="preserve">Speed matters most on smaller sums, where waiting days for a transfer can create knock-on problems for labour, materials and reimbursable expenses. Instant payment rails such as Real-Time Payments and FedNow are increasingly relevant here, particularly when a foreman has covered an urgent purchase or a specialist trade needs funds without delay. ACH still remains suitable for larger progress payments, but the broader direction of travel is clear: construction finance is becoming more immediate, more data-rich and more closely tied to what has actually been built. </w:t>
      </w:r>
      <w:r/>
    </w:p>
    <w:p>
      <w:r/>
      <w:r>
        <w:t>For subcontractors, the upside is better liquidity and less reliance on credit to bridge gaps between work completed and money received. For general contractors, the benefit is more than administrative convenience. Faster, better-controlled payment systems can strengthen relationships, lower the cost of risk and help projects move with fewer interruptions. In an industry where timing is everything, the firms that modernise payment flow are likely to gain the most reliable partners on 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https://www.build-review.com/how-to-streamline-subcontractor-pay-on-projects/</w:t>
        </w:r>
      </w:hyperlink>
      <w:r>
        <w:t xml:space="preserve"> - Please view link - unable to able to access data</w:t>
      </w:r>
      <w:r/>
    </w:p>
    <w:p>
      <w:pPr>
        <w:pStyle w:val="ListNumber"/>
        <w:spacing w:line="240" w:lineRule="auto"/>
        <w:ind w:left="720"/>
      </w:pPr>
      <w:r/>
      <w:hyperlink r:id="rId11">
        <w:r>
          <w:rPr>
            <w:color w:val="0000EE"/>
            <w:u w:val="single"/>
          </w:rPr>
          <w:t>https://www.procore.com/pay</w:t>
        </w:r>
      </w:hyperlink>
      <w:r>
        <w:t xml:space="preserve"> - Procore offers construction payment software designed to reduce payment process friction. It streamlines the payment application experience, provides transparency into payment readiness, and automates the lien waiver exchange within a unified platform. By consolidating technology stacks, Procore eliminates siloed payment solutions, replaces separate systems for data entry, and reduces integration issues. The platform simplifies the collection of payment requirements through a convenient checklist view, manages subcontractor invoices, and tracks progress toward meeting necessary payment requirements. Additionally, Procore automates the lien waiver exchange, collecting and storing signed unconditional lien waivers only after payment completion, utilising a library of pay requirements and lien waiver templates.</w:t>
      </w:r>
      <w:r/>
    </w:p>
    <w:p>
      <w:pPr>
        <w:pStyle w:val="ListNumber"/>
        <w:spacing w:line="240" w:lineRule="auto"/>
        <w:ind w:left="720"/>
      </w:pPr>
      <w:r/>
      <w:hyperlink r:id="rId12">
        <w:r>
          <w:rPr>
            <w:color w:val="0000EE"/>
            <w:u w:val="single"/>
          </w:rPr>
          <w:t>https://www.zepth.com/improving-subcontractor-relations-digital-payments/</w:t>
        </w:r>
      </w:hyperlink>
      <w:r>
        <w:t xml:space="preserve"> - Zepth discusses the importance of digital payments in enhancing subcontractor relations within the construction industry. Traditional processes have often been slow, paper-heavy, and prone to errors or disputes. Digital payments integrated into cloud-based systems are reshaping interactions among contractors, project managers, and finance teams. Platforms like Zepth Core offer real-time visibility, fast payments, and automated workflows, setting new standards for trust, transparency, and efficiency. The article highlights the benefits of digital payments, including simplified document submission, automated project cost control, and improved subcontractor satisfaction through timely payments. It also emphasises the need for a common data environment to unify documents, finances, and communication, especially in complex projects or international settings.</w:t>
      </w:r>
      <w:r/>
    </w:p>
    <w:p>
      <w:pPr>
        <w:pStyle w:val="ListNumber"/>
        <w:spacing w:line="240" w:lineRule="auto"/>
        <w:ind w:left="720"/>
      </w:pPr>
      <w:r/>
      <w:hyperlink r:id="rId13">
        <w:r>
          <w:rPr>
            <w:color w:val="0000EE"/>
            <w:u w:val="single"/>
          </w:rPr>
          <w:t>https://www.projectbase.com/blog/how-to-streamline-subcontractor-billing-and-retentions</w:t>
        </w:r>
      </w:hyperlink>
      <w:r>
        <w:t xml:space="preserve"> - ProjectBase provides insights into streamlining subcontractor billing and retentions to improve measurement accuracy, track retentions, and reduce disputes using digital tools. Subcontractors play a major role in completing civil, MEP, interior, and finishing activities on time. However, managing their billing, measurements, retentions, and deductions is one of the biggest challenges for contractors. The article identifies common issues such as inconsistent or unclear measurements, billing not linked to the Bill of Quantities (BOQ), scattered photos and evidence, slow approval flows, and offline tracking of retention values. Digital tools like ProjectBase help address these challenges by digitising the entire process, resulting in faster billing cycles, fewer disputes, and stronger project control.</w:t>
      </w:r>
      <w:r/>
    </w:p>
    <w:p>
      <w:pPr>
        <w:pStyle w:val="ListNumber"/>
        <w:spacing w:line="240" w:lineRule="auto"/>
        <w:ind w:left="720"/>
      </w:pPr>
      <w:r/>
      <w:hyperlink r:id="rId14">
        <w:r>
          <w:rPr>
            <w:color w:val="0000EE"/>
            <w:u w:val="single"/>
          </w:rPr>
          <w:t>https://www.gcpay.com/subcontractor-management-software/</w:t>
        </w:r>
      </w:hyperlink>
      <w:r>
        <w:t xml:space="preserve"> - GCPay offers subcontractor management software designed to automate the subcontractor management process for payment applications, simplifying transactions and ensuring a smoother, faster, and more reliable experience for all parties involved. The platform enables general contractors to streamline payments, track compliance, manage lien waivers, and reduce back-and-forth communication with subcontractors regarding payment applications. Key features include construction accounting workflows and automation, which reduce manual errors and save time, allowing subcontractors to focus on core construction activities. GCPay's software simplifies the submission of pay applications, lien waivers, sending payments, and more, making it a go-to solution for efficient project management.</w:t>
      </w:r>
      <w:r/>
    </w:p>
    <w:p>
      <w:pPr>
        <w:pStyle w:val="ListNumber"/>
        <w:spacing w:line="240" w:lineRule="auto"/>
        <w:ind w:left="720"/>
      </w:pPr>
      <w:r/>
      <w:hyperlink r:id="rId15">
        <w:r>
          <w:rPr>
            <w:color w:val="0000EE"/>
            <w:u w:val="single"/>
          </w:rPr>
          <w:t>https://onsiteteams.com/products/sub-contractor-management/</w:t>
        </w:r>
      </w:hyperlink>
      <w:r>
        <w:t xml:space="preserve"> - Onsite provides subcontractor management software for construction that controls subcontractor scope, execution, and billing in one system. Subcontractors handle a significant portion of project execution, yet most payments happen without verified progress. Onsite's software tracks work orders, executed quantities, and milestone progress, approving bills only after verified completion. It controls retention and prevents payment disputes by verifying bills against executed quantities, tracking retention deductions automatically, and preventing scope creep and overbilling. The platform offers digital work orders with budget control, progress and quantity-based tracking, and progressive billing and retention management, ensuring payments align with actual site progress.</w:t>
      </w:r>
      <w:r/>
    </w:p>
    <w:p>
      <w:pPr>
        <w:pStyle w:val="ListNumber"/>
        <w:spacing w:line="240" w:lineRule="auto"/>
        <w:ind w:left="720"/>
      </w:pPr>
      <w:r/>
      <w:hyperlink r:id="rId16">
        <w:r>
          <w:rPr>
            <w:color w:val="0000EE"/>
            <w:u w:val="single"/>
          </w:rPr>
          <w:t>https://www.countbricks.com/post/subcontractor-payment-software</w:t>
        </w:r>
      </w:hyperlink>
      <w:r>
        <w:t xml:space="preserve"> - CountBricks offers subcontractor payment software for residential construction, addressing challenges in managing cash flow and ensuring timely payments to subcontractors. Delays in subcontractor payments can slow projects, strain relationships, and reduce profits. CountBricks automates the payment process and integrates with a voice-driven estimating engine, ensuring that every conversation on-site is transformed into actionable data, keeping projects on track. The software provides AI voice estimates, real-time pricing data, automated schedule of values, and one-click invoices with digital waivers, streamlining compliance checks. Benefits for residential builders include faster draws from lenders, improved subcontractor satisfaction with predictable, on-time payments, reduced disputes through consistent, live data, lower overhead as project admins spend less time on pay packets, and real-time profitability updates as payments post.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d-review.com/how-to-streamline-subcontractor-pay-on-projects/" TargetMode="External"/><Relationship Id="rId11" Type="http://schemas.openxmlformats.org/officeDocument/2006/relationships/hyperlink" Target="https://www.procore.com/pay" TargetMode="External"/><Relationship Id="rId12" Type="http://schemas.openxmlformats.org/officeDocument/2006/relationships/hyperlink" Target="https://www.zepth.com/improving-subcontractor-relations-digital-payments/" TargetMode="External"/><Relationship Id="rId13" Type="http://schemas.openxmlformats.org/officeDocument/2006/relationships/hyperlink" Target="https://www.projectbase.com/blog/how-to-streamline-subcontractor-billing-and-retentions" TargetMode="External"/><Relationship Id="rId14" Type="http://schemas.openxmlformats.org/officeDocument/2006/relationships/hyperlink" Target="https://www.gcpay.com/subcontractor-management-software/" TargetMode="External"/><Relationship Id="rId15" Type="http://schemas.openxmlformats.org/officeDocument/2006/relationships/hyperlink" Target="https://onsiteteams.com/products/sub-contractor-management/" TargetMode="External"/><Relationship Id="rId16" Type="http://schemas.openxmlformats.org/officeDocument/2006/relationships/hyperlink" Target="https://www.countbricks.com/post/subcontractor-pay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