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Beacon shifts from freight forwarding to data orchestration in logistics technology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Beacon is making a clear break from the digital freight forwarding experiment that helped define its early years, arguing that the problem was not just execution but the model itself.</w:t>
      </w:r>
      <w:r/>
    </w:p>
    <w:p>
      <w:r/>
      <w:r>
        <w:t>Fraser Robinson, the company’s chief executive and co-founder, told The Loadstar that Beacon had once tried to operate as a digital forwarder, only to conclude that the business was too constrained by the economics of freight. The company grew quickly at first, he said, but the volatility of the pandemic boom and the market correction that followed forced a reassessment of where value really sits in logistics.</w:t>
      </w:r>
      <w:r/>
    </w:p>
    <w:p>
      <w:r/>
      <w:r>
        <w:t>His argument is that freight forwarding is useful precisely because it sits in the middle of everything: documents, invoices, shipment updates and other operational signals all pass through it. But that centrality, he believes, is also its weakness. A forwarder must compete on price and service, which makes it hard to become the neutral technology layer that shippers increasingly want.</w:t>
      </w:r>
      <w:r/>
    </w:p>
    <w:p>
      <w:r/>
      <w:r>
        <w:t>Beacon now describes itself as a pure technology platform and says it does not move or contract freight. Instead, it aims to assemble data from across a shipper’s network into a single context layer that can support analysis and decision-making. On its website, the company says its supply chain analysis tools are designed to centralise data, identify weak routes, cut demurrage and detention costs and assess carrier performance.</w:t>
      </w:r>
      <w:r/>
    </w:p>
    <w:p>
      <w:r/>
      <w:r>
        <w:t>That positioning reflects a broader debate in logistics technology about whether the transport management system should remain the centre of gravity, or whether the industry is moving towards a stack of more specialised tools. Robinson’s view is that the answer lies less in ownership of freight and more in ownership of information.</w:t>
      </w:r>
      <w:r/>
    </w:p>
    <w:p>
      <w:r/>
      <w:r>
        <w:t>Beacon’s current pitch leans heavily on this idea of data orchestration. Rather than treating visibility as an end in itself, the company says the aim is to expose costs and inefficiencies hidden in the movement of goods. Its collaboration tools are designed to replace manual coordination, while its visibility platform turns spreadsheets into live workspaces with automatic updates and milestone tracking. The firm also promotes performance analytics that it says can help customers negotiate better contracts and hold partners to account.</w:t>
      </w:r>
      <w:r/>
    </w:p>
    <w:p>
      <w:r/>
      <w:r>
        <w:t>The company’s focus is chiefly on shippers, which Robinson argues is where the real economic leverage lies. A container may represent a large amount of inventory value for a cargo owner, while the forwarder’s own margin on the move is comparatively small. That imbalance, he suggests, makes it difficult for forwarders to become durable technology platforms, because customers can switch providers and are often reluctant to embed a supplier that may not still be in place a year later.</w:t>
      </w:r>
      <w:r/>
    </w:p>
    <w:p>
      <w:r/>
      <w:r>
        <w:t>Beacon’s thesis is that neutrality matters. Robinson says a business cannot act as an “operating brain” for a supply chain if it is also competing to win the freight. That, he believes, is the tension that eventually pushed Beacon away from forwarding and towards software.</w:t>
      </w:r>
      <w:r/>
    </w:p>
    <w:p>
      <w:r/>
      <w:r>
        <w:t>Artificial intelligence remains part of the company’s pitch, but Robinson has argued that AI is only useful if the underlying data is properly structured. In his view, the real work is not the language model itself but the context layer beneath it. Beacon’s website makes a similar claim, presenting the platform as a way to bring together information from carriers, internal systems and manual documents into a single operational view.</w:t>
      </w:r>
      <w:r/>
    </w:p>
    <w:p>
      <w:r/>
      <w:r>
        <w:t>For now, the company is betting that the long-term prize in logistics will not come from owning the move itself, but from organising the data around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https://theloadstar.com/forwarders-have-a-business-model-problem-why-beacon-bets-on-data-over-freight/</w:t>
        </w:r>
      </w:hyperlink>
      <w:r>
        <w:t xml:space="preserve"> - Please view link - unable to able to access data</w:t>
      </w:r>
      <w:r/>
    </w:p>
    <w:p>
      <w:pPr>
        <w:pStyle w:val="ListNumber"/>
        <w:spacing w:line="240" w:lineRule="auto"/>
        <w:ind w:left="720"/>
      </w:pPr>
      <w:r/>
      <w:hyperlink r:id="rId11">
        <w:r>
          <w:rPr>
            <w:color w:val="0000EE"/>
            <w:u w:val="single"/>
          </w:rPr>
          <w:t>https://www.beacon.com/supply-chain-analysis</w:t>
        </w:r>
      </w:hyperlink>
      <w:r>
        <w:t xml:space="preserve"> - Beacon's supply chain analysis platform centralises all supply chain data, providing actionable intelligence. It enables users to unify data, identify unreliable routes, reduce demurrage and detention costs, and assess carrier performance. The platform is trusted by shippers and logistics service providers, offering tools to improve reliability and efficiency in supply chain operations.</w:t>
      </w:r>
      <w:r/>
    </w:p>
    <w:p>
      <w:pPr>
        <w:pStyle w:val="ListNumber"/>
        <w:spacing w:line="240" w:lineRule="auto"/>
        <w:ind w:left="720"/>
      </w:pPr>
      <w:r/>
      <w:hyperlink r:id="rId12">
        <w:r>
          <w:rPr>
            <w:color w:val="0000EE"/>
            <w:u w:val="single"/>
          </w:rPr>
          <w:t>https://www.beacon.com/supply-chain-collaboration</w:t>
        </w:r>
      </w:hyperlink>
      <w:r>
        <w:t xml:space="preserve"> - Beacon's supply chain collaboration software facilitates seamless communication among customers, stakeholders, and supply chain partners. It offers live updates, efficient coordination of action plans, and a single hub for tracking, collaboration, and analytics. The platform aims to eliminate manual processes, enhancing real-time collaboration and decision-making in supply chain management.</w:t>
      </w:r>
      <w:r/>
    </w:p>
    <w:p>
      <w:pPr>
        <w:pStyle w:val="ListNumber"/>
        <w:spacing w:line="240" w:lineRule="auto"/>
        <w:ind w:left="720"/>
      </w:pPr>
      <w:r/>
      <w:hyperlink r:id="rId13">
        <w:r>
          <w:rPr>
            <w:color w:val="0000EE"/>
            <w:u w:val="single"/>
          </w:rPr>
          <w:t>https://www.beacon.com/supply-chain-visibility</w:t>
        </w:r>
      </w:hyperlink>
      <w:r>
        <w:t xml:space="preserve"> - Beacon's AI-powered supply chain visibility platform transforms traditional spreadsheets into dynamic, real-time workspaces. It provides automatic updates, live ETAs, and milestones, customisable to match user workflows. The platform connects to over 160 carriers, offering a comprehensive view of shipments and enhancing supply chain management efficiency.</w:t>
      </w:r>
      <w:r/>
    </w:p>
    <w:p>
      <w:pPr>
        <w:pStyle w:val="ListNumber"/>
        <w:spacing w:line="240" w:lineRule="auto"/>
        <w:ind w:left="720"/>
      </w:pPr>
      <w:r/>
      <w:hyperlink r:id="rId14">
        <w:r>
          <w:rPr>
            <w:color w:val="0000EE"/>
            <w:u w:val="single"/>
          </w:rPr>
          <w:t>https://www.beacon.com/solutions/freight-forwarder</w:t>
        </w:r>
      </w:hyperlink>
      <w:r>
        <w:t xml:space="preserve"> - Beacon offers a suite of tools for freight forwarders to enhance customer service and operational efficiency. Features include multi-carrier tracking, automated customer notifications, and white-labelled workspaces. The platform aims to automate repetitive tasks, allowing teams to focus on problem-solving and improving service levels.</w:t>
      </w:r>
      <w:r/>
    </w:p>
    <w:p>
      <w:pPr>
        <w:pStyle w:val="ListNumber"/>
        <w:spacing w:line="240" w:lineRule="auto"/>
        <w:ind w:left="720"/>
      </w:pPr>
      <w:r/>
      <w:hyperlink r:id="rId15">
        <w:r>
          <w:rPr>
            <w:color w:val="0000EE"/>
            <w:u w:val="single"/>
          </w:rPr>
          <w:t>https://www.beacon.com/solutions/carrier-and-forwarder-performance</w:t>
        </w:r>
      </w:hyperlink>
      <w:r>
        <w:t xml:space="preserve"> - Beacon's performance analytics tools enable businesses to negotiate carrier contracts based on actual data. The platform provides insights into carrier performance, benchmarking on-time performance, delays, and demurrage and detention charges. It helps companies hold partners accountable and optimise their supply chain operations.</w:t>
      </w:r>
      <w:r/>
    </w:p>
    <w:p>
      <w:pPr>
        <w:pStyle w:val="ListNumber"/>
        <w:spacing w:line="240" w:lineRule="auto"/>
        <w:ind w:left="720"/>
      </w:pPr>
      <w:r/>
      <w:hyperlink r:id="rId16">
        <w:r>
          <w:rPr>
            <w:color w:val="0000EE"/>
            <w:u w:val="single"/>
          </w:rPr>
          <w:t>https://www.beacon.com/resources/navigating-the-transition-to-digital-freight-forwarding</w:t>
        </w:r>
      </w:hyperlink>
      <w:r>
        <w:t xml:space="preserve"> - Beacon's guide on digital freight forwarding explores the benefits of digital transformation in logistics. It defines digital freight forwarding, discusses its advantages, and offers practical advice for logistics service companies embarking on digitisation. The guide aims to help businesses enhance customer experience, differentiate from competitors, and reduce operational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loadstar.com/forwarders-have-a-business-model-problem-why-beacon-bets-on-data-over-freight/" TargetMode="External"/><Relationship Id="rId11" Type="http://schemas.openxmlformats.org/officeDocument/2006/relationships/hyperlink" Target="https://www.beacon.com/supply-chain-analysis" TargetMode="External"/><Relationship Id="rId12" Type="http://schemas.openxmlformats.org/officeDocument/2006/relationships/hyperlink" Target="https://www.beacon.com/supply-chain-collaboration" TargetMode="External"/><Relationship Id="rId13" Type="http://schemas.openxmlformats.org/officeDocument/2006/relationships/hyperlink" Target="https://www.beacon.com/supply-chain-visibility" TargetMode="External"/><Relationship Id="rId14" Type="http://schemas.openxmlformats.org/officeDocument/2006/relationships/hyperlink" Target="https://www.beacon.com/solutions/freight-forwarder" TargetMode="External"/><Relationship Id="rId15" Type="http://schemas.openxmlformats.org/officeDocument/2006/relationships/hyperlink" Target="https://www.beacon.com/solutions/carrier-and-forwarder-performance" TargetMode="External"/><Relationship Id="rId16" Type="http://schemas.openxmlformats.org/officeDocument/2006/relationships/hyperlink" Target="https://www.beacon.com/resources/navigating-the-transition-to-digital-freight-forwar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