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Euroclear and Microsoft forge strategic 7-year partnership to enhance capital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Euroclear has announced a landmark 7-year strategic partnership with Microsoft aimed at transforming the client experience and unlocking new growth opportunities within the capital markets ecosystem. The announcement was made on January 30, 2025, in Brussels, following a collaboration that envisions the creation of an open digital and data platform tailored for all participants in the capital markets sector.</w:t>
      </w:r>
      <w:r/>
    </w:p>
    <w:p>
      <w:r/>
      <w:r>
        <w:t>Under this partnership, both organisations will focus on upgrading Euroclear's technology infrastructure by integrating Microsoft's advanced cloud solutions. This alliance is expected to significantly enhance Euroclear's capabilities, enabling the organisation to provide increased value to market participants while fostering innovation across the industry. Microsoft will lend its expertise to aid Euroclear's aspirations in key growth areas, particularly in the realms of fund management and client relations.</w:t>
      </w:r>
      <w:r/>
    </w:p>
    <w:p>
      <w:r/>
      <w:r>
        <w:t>Valérie Urbain, CEO of Euroclear, highlighted the rapid advancements in technology affecting financial market infrastructures, stating, "Harnessing the latest developments in cloud, AI and analytics is a critical enabler of Euroclear's strategy and a driver of innovation, new business and resilience." Urbain further expressed confidence in Microsoft as a strategic partner, noting that "this mutually beneficial relationship greatly accelerates our ambitions and should bring us much closer to clients."</w:t>
      </w:r>
      <w:r/>
    </w:p>
    <w:p>
      <w:r/>
      <w:r>
        <w:t>Ralph Haupter, President of EMEA at Microsoft, articulated the potential of this partnership to shift the operational landscape of capital markets. He remarked, "Our partnership with Euroclear combines their extensive financial ecosystem-connecting more than 2,000 financial institutions-with the trust and scalability of the Microsoft Cloud." This collaboration is set to create an ecosystem-centric model that will empower financial institutions to rethink their interactions and data analysis, consequently driving improvements in efficiency and innovation.</w:t>
      </w:r>
      <w:r/>
    </w:p>
    <w:p>
      <w:r/>
      <w:r>
        <w:t>The partnership will begin with initial initiatives focused on developing a secure financial data sharing ecosystem. This will utilise Microsoft’s secure identity and confidential data-sharing capabilities, facilitating enhanced collaboration among market participants. Additionally, the partnership aims to modernise Euroclear’s global offering, Euroclear FundsPlace. This enhancement includes AI-driven insights and streamlined operations designed to improve customer experience and operational efficiencies.</w:t>
      </w:r>
      <w:r/>
    </w:p>
    <w:p>
      <w:r/>
      <w:r>
        <w:t>Further objectives of the partnership comprise establishing a unified platform that will enhance customer engagement across all business lines and strengthening the market infrastructure with state-of-the-art, secure frameworks that assure compliance and reliability for mission-critical workloads.</w:t>
      </w:r>
      <w:r/>
    </w:p>
    <w:p>
      <w:r/>
      <w:r>
        <w:t>Both Euroclear and Microsoft have committed senior executives to oversee the collaboration, ensuring that the integration of technology reflects both business and IT perspectives. This strategic alliance not only aims to innovate and modernise Euroclear's operations but also seeks to bolster the resilience and security of its services, highlighting the increasing importance of cloud and generative AI technologies in supplier relationship management within the financial services sector.</w:t>
      </w:r>
      <w:r/>
    </w:p>
    <w:p>
      <w:r/>
      <w:r>
        <w:t>The Euroclear group is a prominent provider of post-trade services, known for its commitment to innovation, safety, and efficiency. In conjunction with Microsoft’s robust digital capabilities, this partnership is expected to drive significant advancements in the financial market infrastructure landscape, paving the way for enhanced interactions among financial institutions, issuers, and investors.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https://www.mondovisione.com/media-and-resources/news/euroclear-enters-into-7-year-strategic-partnership-with-microsoft-harnessing-clo/</w:t>
        </w:r>
      </w:hyperlink>
      <w:r>
        <w:t xml:space="preserve"> - This URL supports the claim about Euroclear's strategic partnership with Microsoft, focusing on transforming client experiences and leveraging cloud, data, and AI technologies.</w:t>
      </w:r>
      <w:r/>
    </w:p>
    <w:p>
      <w:pPr>
        <w:pStyle w:val="ListNumber"/>
        <w:spacing w:line="240" w:lineRule="auto"/>
        <w:ind w:left="720"/>
      </w:pPr>
      <w:r/>
      <w:hyperlink r:id="rId11">
        <w:r>
          <w:rPr>
            <w:color w:val="0000EE"/>
            <w:u w:val="single"/>
          </w:rPr>
          <w:t>https://www.barchart.com/story/news/30678028/euroclear-enters-into-7-year-strategic-partnership-with-microsoft-harnessing-cloud-data-and-ai</w:t>
        </w:r>
      </w:hyperlink>
      <w:r>
        <w:t xml:space="preserve"> - This article corroborates the announcement of Euroclear's partnership with Microsoft, highlighting its impact on the capital markets ecosystem.</w:t>
      </w:r>
      <w:r/>
    </w:p>
    <w:p>
      <w:pPr>
        <w:pStyle w:val="ListNumber"/>
        <w:spacing w:line="240" w:lineRule="auto"/>
        <w:ind w:left="720"/>
      </w:pPr>
      <w:r/>
      <w:hyperlink r:id="rId9">
        <w:r>
          <w:rPr>
            <w:color w:val="0000EE"/>
            <w:u w:val="single"/>
          </w:rPr>
          <w:t>https://www.noahwire.com</w:t>
        </w:r>
      </w:hyperlink>
      <w:r>
        <w:t xml:space="preserve"> - This is the source mentioned in the article, though it does not directly provide additional information about the partnership.</w:t>
      </w:r>
      <w:r/>
    </w:p>
    <w:p>
      <w:pPr>
        <w:pStyle w:val="ListNumber"/>
        <w:spacing w:line="240" w:lineRule="auto"/>
        <w:ind w:left="720"/>
      </w:pPr>
      <w:r/>
      <w:hyperlink r:id="rId12">
        <w:r>
          <w:rPr>
            <w:color w:val="0000EE"/>
            <w:u w:val="single"/>
          </w:rPr>
          <w:t>https://www.euroclear.com/en/about-us/our-story</w:t>
        </w:r>
      </w:hyperlink>
      <w:r>
        <w:t xml:space="preserve"> - This URL provides background information on Euroclear, a prominent provider of post-trade services, which supports the context of the partnership.</w:t>
      </w:r>
      <w:r/>
    </w:p>
    <w:p>
      <w:pPr>
        <w:pStyle w:val="ListNumber"/>
        <w:spacing w:line="240" w:lineRule="auto"/>
        <w:ind w:left="720"/>
      </w:pPr>
      <w:r/>
      <w:hyperlink r:id="rId13">
        <w:r>
          <w:rPr>
            <w:color w:val="0000EE"/>
            <w:u w:val="single"/>
          </w:rPr>
          <w:t>https://www.microsoft.com/en-us/insights/emea</w:t>
        </w:r>
      </w:hyperlink>
      <w:r>
        <w:t xml:space="preserve"> - This URL offers insights into Microsoft's operations in the EMEA region, relevant to Ralph Haupter's role and the partnership's potential impact.</w:t>
      </w:r>
      <w:r/>
    </w:p>
    <w:p>
      <w:pPr>
        <w:pStyle w:val="ListNumber"/>
        <w:spacing w:line="240" w:lineRule="auto"/>
        <w:ind w:left="720"/>
      </w:pPr>
      <w:r/>
      <w:hyperlink r:id="rId14">
        <w:r>
          <w:rPr>
            <w:color w:val="0000EE"/>
            <w:u w:val="single"/>
          </w:rPr>
          <w:t>https://www.euroclear.com/en/products-and-services/euroclear-fundsplace</w:t>
        </w:r>
      </w:hyperlink>
      <w:r>
        <w:t xml:space="preserve"> - This URL explains Euroclear FundsPlace, which is mentioned as part of the partnership's objectives to modernize and enhance customer experience.</w:t>
      </w:r>
      <w:r/>
    </w:p>
    <w:p>
      <w:pPr>
        <w:pStyle w:val="ListNumber"/>
        <w:spacing w:line="240" w:lineRule="auto"/>
        <w:ind w:left="720"/>
      </w:pPr>
      <w:r/>
      <w:hyperlink r:id="rId15">
        <w:r>
          <w:rPr>
            <w:color w:val="0000EE"/>
            <w:u w:val="single"/>
          </w:rPr>
          <w:t>https://azure.microsoft.com/en-us/features/azure-active-directory/</w:t>
        </w:r>
      </w:hyperlink>
      <w:r>
        <w:t xml:space="preserve"> - This URL details Microsoft's secure identity and data-sharing capabilities, which are integral to the partnership's initial initiatives.</w:t>
      </w:r>
      <w:r/>
    </w:p>
    <w:p>
      <w:pPr>
        <w:pStyle w:val="ListNumber"/>
        <w:spacing w:line="240" w:lineRule="auto"/>
        <w:ind w:left="720"/>
      </w:pPr>
      <w:r/>
      <w:hyperlink r:id="rId16">
        <w:r>
          <w:rPr>
            <w:color w:val="0000EE"/>
            <w:u w:val="single"/>
          </w:rPr>
          <w:t>https://www.microsoft.com/en-us/azure/cloud-computing</w:t>
        </w:r>
      </w:hyperlink>
      <w:r>
        <w:t xml:space="preserve"> - This URL provides information on Microsoft's cloud solutions, which will be integrated into Euroclear's technology infrastructure.</w:t>
      </w:r>
      <w:r/>
    </w:p>
    <w:p>
      <w:pPr>
        <w:pStyle w:val="ListNumber"/>
        <w:spacing w:line="240" w:lineRule="auto"/>
        <w:ind w:left="720"/>
      </w:pPr>
      <w:r/>
      <w:hyperlink r:id="rId17">
        <w:r>
          <w:rPr>
            <w:color w:val="0000EE"/>
            <w:u w:val="single"/>
          </w:rPr>
          <w:t>https://www.euroclear.com/en/about-us/our-leadership</w:t>
        </w:r>
      </w:hyperlink>
      <w:r>
        <w:t xml:space="preserve"> - This URL lists Euroclear's senior executives, who are committed to overseeing the partnership and ensuring successful integration.</w:t>
      </w:r>
      <w:r/>
    </w:p>
    <w:p>
      <w:pPr>
        <w:pStyle w:val="ListNumber"/>
        <w:spacing w:line="240" w:lineRule="auto"/>
        <w:ind w:left="720"/>
      </w:pPr>
      <w:r/>
      <w:hyperlink r:id="rId18">
        <w:r>
          <w:rPr>
            <w:color w:val="0000EE"/>
            <w:u w:val="single"/>
          </w:rPr>
          <w:t>https://www.microsoft.com/en-us/insights/ai</w:t>
        </w:r>
      </w:hyperlink>
      <w:r>
        <w:t xml:space="preserve"> - This URL discusses Microsoft's AI capabilities, which are crucial for driving innovation and enhancing operational efficiencies in the partnership.</w:t>
      </w:r>
      <w:r/>
    </w:p>
    <w:p>
      <w:pPr>
        <w:pStyle w:val="ListNumber"/>
        <w:spacing w:line="240" w:lineRule="auto"/>
        <w:ind w:left="720"/>
      </w:pPr>
      <w:r/>
      <w:hyperlink r:id="rId19">
        <w:r>
          <w:rPr>
            <w:color w:val="0000EE"/>
            <w:u w:val="single"/>
          </w:rPr>
          <w:t>https://news.google.com/rss/articles/CBMi-gFBVV95cUxOQzlUVkNVSV9vX3FiSGdXd2xBRGFjV3F5RVdmMTNBX3gtbU5BN2djQmxSX25KREtOdEV1eTBjaUtZdWpFVVlrRGpKVHF4SU94ZE5aMTZPbGUwaUt6WkZGOGFQWnFNUG5WbWloYnVtcEIyR2FQUG1JcmhWNGJJZ0UxU0pUc2xXOHc5LVdLajVmNFBMZUpFZ2txZlo3d3JMOHZQclU1SFlBaUw0ZkFSV2x1Yno4aTlZV0FpVlh2YllvaW1WaThNSzNtYWhJd1hqZG9xS1BIaFlGNWdwYkRfREhPd2Q0YnRlNWIyNlNDTjFuTEl6WklKMW94TVF30gH_AUFVX3lxTE4ta0NlVUhqakUyaVNlUWo3dVdsaFYyOVY0SkpFbC05WEdtM3VUWTYyRl9PczlBVEdMSkRBdGxQNlpqeEhybHAyY1hrT25FNjY1UVZpWDJkMHRITlBKMVRQckVuSHdhTWd0SkpUN0w4ZTVhbmF3LWpVVkVXcHE3dk81MDY4WFEtdFd0MktnYVZwektEbDd6SVdoVnJtUmZ6WnpMWWdnUEtudWI4b3FPdnpqX1hnUGxubVdFVkxITENRYUpUdUswenNhM0Q4c3hYYjVCWHpqTzZRMW1SQU1uSU43Xzk5U1dpVGg5aU5OUU44RzJwcm9OLTR4N3ZvdXc4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dovisione.com/media-and-resources/news/euroclear-enters-into-7-year-strategic-partnership-with-microsoft-harnessing-clo/" TargetMode="External"/><Relationship Id="rId11" Type="http://schemas.openxmlformats.org/officeDocument/2006/relationships/hyperlink" Target="https://www.barchart.com/story/news/30678028/euroclear-enters-into-7-year-strategic-partnership-with-microsoft-harnessing-cloud-data-and-ai" TargetMode="External"/><Relationship Id="rId12" Type="http://schemas.openxmlformats.org/officeDocument/2006/relationships/hyperlink" Target="https://www.euroclear.com/en/about-us/our-story" TargetMode="External"/><Relationship Id="rId13" Type="http://schemas.openxmlformats.org/officeDocument/2006/relationships/hyperlink" Target="https://www.microsoft.com/en-us/insights/emea" TargetMode="External"/><Relationship Id="rId14" Type="http://schemas.openxmlformats.org/officeDocument/2006/relationships/hyperlink" Target="https://www.euroclear.com/en/products-and-services/euroclear-fundsplace" TargetMode="External"/><Relationship Id="rId15" Type="http://schemas.openxmlformats.org/officeDocument/2006/relationships/hyperlink" Target="https://azure.microsoft.com/en-us/features/azure-active-directory/" TargetMode="External"/><Relationship Id="rId16" Type="http://schemas.openxmlformats.org/officeDocument/2006/relationships/hyperlink" Target="https://www.microsoft.com/en-us/azure/cloud-computing" TargetMode="External"/><Relationship Id="rId17" Type="http://schemas.openxmlformats.org/officeDocument/2006/relationships/hyperlink" Target="https://www.euroclear.com/en/about-us/our-leadership" TargetMode="External"/><Relationship Id="rId18" Type="http://schemas.openxmlformats.org/officeDocument/2006/relationships/hyperlink" Target="https://www.microsoft.com/en-us/insights/ai" TargetMode="External"/><Relationship Id="rId19" Type="http://schemas.openxmlformats.org/officeDocument/2006/relationships/hyperlink" Target="https://news.google.com/rss/articles/CBMi-gFBVV95cUxOQzlUVkNVSV9vX3FiSGdXd2xBRGFjV3F5RVdmMTNBX3gtbU5BN2djQmxSX25KREtOdEV1eTBjaUtZdWpFVVlrRGpKVHF4SU94ZE5aMTZPbGUwaUt6WkZGOGFQWnFNUG5WbWloYnVtcEIyR2FQUG1JcmhWNGJJZ0UxU0pUc2xXOHc5LVdLajVmNFBMZUpFZ2txZlo3d3JMOHZQclU1SFlBaUw0ZkFSV2x1Yno4aTlZV0FpVlh2YllvaW1WaThNSzNtYWhJd1hqZG9xS1BIaFlGNWdwYkRfREhPd2Q0YnRlNWIyNlNDTjFuTEl6WklKMW94TVF30gH_AUFVX3lxTE4ta0NlVUhqakUyaVNlUWo3dVdsaFYyOVY0SkpFbC05WEdtM3VUWTYyRl9PczlBVEdMSkRBdGxQNlpqeEhybHAyY1hrT25FNjY1UVZpWDJkMHRITlBKMVRQckVuSHdhTWd0SkpUN0w4ZTVhbmF3LWpVVkVXcHE3dk81MDY4WFEtdFd0MktnYVZwektEbDd6SVdoVnJtUmZ6WnpMWWdnUEtudWI4b3FPdnpqX1hnUGxubVdFVkxITENRYUpUdUswenNhM0Q4c3hYYjVCWHpqTzZRMW1SQU1uSU43Xzk5U1dpVGg5aU5OUU44RzJwcm9OLTR4N3ZvdXc4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