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set to transform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integration of </w:t>
      </w:r>
      <w:r>
        <w:rPr>
          <w:b/>
        </w:rPr>
        <w:t>generative artificial intelligence (GenAI)</w:t>
      </w:r>
      <w:r>
        <w:t xml:space="preserve"> into supplier relationship management (SRM) is poised to revolutionise the payments landscape, a sentiment echoed by </w:t>
      </w:r>
      <w:r>
        <w:rPr>
          <w:b/>
        </w:rPr>
        <w:t>Rinku Sharma</w:t>
      </w:r>
      <w:r>
        <w:t xml:space="preserve">, Chief Technology Officer at Boost Payment Solutions. Speaking to </w:t>
      </w:r>
      <w:r>
        <w:rPr>
          <w:b/>
        </w:rPr>
        <w:t>PYMNTS</w:t>
      </w:r>
      <w:r>
        <w:t>, Sharma discussed the transformative potential of GenAI in enhancing operational efficiency and streamlining complex workflows typically seen in B2B payments.</w:t>
      </w:r>
      <w:r/>
    </w:p>
    <w:p>
      <w:r/>
      <w:r>
        <w:t>Sharma highlighted that while the payments industry has traditionally relied on legacy processes, AI brings a unique opportunity to optimise and elevate these operations. “It’s about balancing innovation with stability and compliance to ensure we’re delivering value while protecting our ecosystem,” he noted, underscoring the significance of careful implementation.</w:t>
      </w:r>
      <w:r/>
    </w:p>
    <w:p>
      <w:r/>
      <w:r>
        <w:t>One of the standout features of GenAI is its ability to automate mundane tasks such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https://optisconsulting.com/insights/procurement-101/how-generative-ai-is-transforming-source-to-pay/</w:t>
        </w:r>
      </w:hyperlink>
      <w:r>
        <w:t xml:space="preserve"> - This article supports the claim that GenAI can enhance operational efficiency by automating tasks and streamlining complex workflows in procurement processes, which can be applied to B2B payments.</w:t>
      </w:r>
      <w:r/>
    </w:p>
    <w:p>
      <w:pPr>
        <w:pStyle w:val="ListNumber"/>
        <w:spacing w:line="240" w:lineRule="auto"/>
        <w:ind w:left="720"/>
      </w:pPr>
      <w:r/>
      <w:hyperlink r:id="rId11">
        <w:r>
          <w:rPr>
            <w:color w:val="0000EE"/>
            <w:u w:val="single"/>
          </w:rPr>
          <w:t>https://www.zycus.com/blog/generative-ai/generative-ai-in-procure-to-pay-analytics</w:t>
        </w:r>
      </w:hyperlink>
      <w:r>
        <w:t xml:space="preserve"> - This resource highlights how GenAI can improve operational efficiency and automate tasks in Procure-to-Pay processes, which aligns with its potential in B2B payments.</w:t>
      </w:r>
      <w:r/>
    </w:p>
    <w:p>
      <w:pPr>
        <w:pStyle w:val="ListNumber"/>
        <w:spacing w:line="240" w:lineRule="auto"/>
        <w:ind w:left="720"/>
      </w:pPr>
      <w:r/>
      <w:hyperlink r:id="rId12">
        <w:r>
          <w:rPr>
            <w:color w:val="0000EE"/>
            <w:u w:val="single"/>
          </w:rPr>
          <w:t>https://kpmg.com/kpmg-us/content/dam/kpmg/pdf/2023/unleashing-power-gen-ai-in-procurement.pdf</w:t>
        </w:r>
      </w:hyperlink>
      <w:r>
        <w:t xml:space="preserve"> - This PDF discusses the role of GenAI in optimizing procurement processes, including supplier performance and risk management, which can be extended to B2B payments.</w:t>
      </w:r>
      <w:r/>
    </w:p>
    <w:p>
      <w:pPr>
        <w:pStyle w:val="ListNumber"/>
        <w:spacing w:line="240" w:lineRule="auto"/>
        <w:ind w:left="720"/>
      </w:pPr>
      <w:r/>
      <w:hyperlink r:id="rId13">
        <w:r>
          <w:rPr>
            <w:color w:val="0000EE"/>
            <w:u w:val="single"/>
          </w:rPr>
          <w:t>https://www.justice.gov/storage/120919-examination.pdf</w:t>
        </w:r>
      </w:hyperlink>
      <w:r>
        <w:t xml:space="preserve"> - This document does not directly support the claims about GenAI in B2B payments but is included as it was part of the search results. However, it does not provide relevant information for this context.</w:t>
      </w:r>
      <w:r/>
    </w:p>
    <w:p>
      <w:pPr>
        <w:pStyle w:val="ListNumber"/>
        <w:spacing w:line="240" w:lineRule="auto"/>
        <w:ind w:left="720"/>
      </w:pPr>
      <w:r/>
      <w:hyperlink r:id="rId14">
        <w:r>
          <w:rPr>
            <w:color w:val="0000EE"/>
            <w:u w:val="single"/>
          </w:rPr>
          <w:t>https://www.vacourts.gov/courts/scv/rulesofcourt.pdf</w:t>
        </w:r>
      </w:hyperlink>
      <w:r>
        <w:t xml:space="preserve"> - This document pertains to legal procedures and does not support the claims about GenAI in B2B payments.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supporting information beyond the article itself.</w:t>
      </w:r>
      <w:r/>
    </w:p>
    <w:p>
      <w:pPr>
        <w:pStyle w:val="ListNumber"/>
        <w:spacing w:line="240" w:lineRule="auto"/>
        <w:ind w:left="720"/>
      </w:pPr>
      <w:r/>
      <w:hyperlink r:id="rId15">
        <w:r>
          <w:rPr>
            <w:color w:val="0000EE"/>
            <w:u w:val="single"/>
          </w:rPr>
          <w:t>https://www.pymnts.com/artificial-intelligence-2/2025/payment-processing-leads-charge-in-modernizing-b2b-financial-ecosystems/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tisconsulting.com/insights/procurement-101/how-generative-ai-is-transforming-source-to-pay/" TargetMode="External"/><Relationship Id="rId11" Type="http://schemas.openxmlformats.org/officeDocument/2006/relationships/hyperlink" Target="https://www.zycus.com/blog/generative-ai/generative-ai-in-procure-to-pay-analytics" TargetMode="External"/><Relationship Id="rId12" Type="http://schemas.openxmlformats.org/officeDocument/2006/relationships/hyperlink" Target="https://kpmg.com/kpmg-us/content/dam/kpmg/pdf/2023/unleashing-power-gen-ai-in-procurement.pdf" TargetMode="External"/><Relationship Id="rId13" Type="http://schemas.openxmlformats.org/officeDocument/2006/relationships/hyperlink" Target="https://www.justice.gov/storage/120919-examination.pdf"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pymnts.com/artificial-intelligence-2/2025/payment-processing-leads-charge-in-modernizing-b2b-financial-eco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