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executives prioritise cost management as top concern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Business leaders globally are approaching 2025 with a heightened focus on </w:t>
      </w:r>
      <w:r>
        <w:rPr>
          <w:b/>
        </w:rPr>
        <w:t>cost management</w:t>
      </w:r>
      <w:r>
        <w:t xml:space="preserve">, which has emerged as their top priority for the third consecutive year. A recent survey conducted by </w:t>
      </w:r>
      <w:r>
        <w:rPr>
          <w:b/>
        </w:rPr>
        <w:t>Boston Consulting Group (BCG)</w:t>
      </w:r>
      <w:r>
        <w:t xml:space="preserve"> found that this focus has increased by eight percentage points compared to 2024, with nearly one-third of executives listing cost management as crucial amid ongoing market uncertainties.</w:t>
      </w:r>
      <w:r/>
    </w:p>
    <w:p>
      <w:r/>
      <w:r>
        <w:t xml:space="preserve">The survey, which surveyed over 570 C-suite executives across various industries worldwide, highlighted a significant concern: 40% of business leaders feel unprepared for potential market shocks in 2025, as they grapple with the implications of inflation, rising interest rates, and geopolitical shifts such as changes in US tariffs and regulations. Despite these challenges, many executives maintain a degree of optimism regarding growth opportunities, with around 67% of respondents planning to reinvest savings from cost-reduction strategies into innovation and expansion elements, including </w:t>
      </w:r>
      <w:r>
        <w:rPr>
          <w:b/>
        </w:rPr>
        <w:t>sustainability</w:t>
      </w:r>
      <w:r>
        <w:t xml:space="preserve"> and </w:t>
      </w:r>
      <w:r>
        <w:rPr>
          <w:b/>
        </w:rPr>
        <w:t>operational excellence</w:t>
      </w:r>
      <w:r>
        <w:t>.</w:t>
      </w:r>
      <w:r/>
    </w:p>
    <w:p>
      <w:r/>
      <w:r>
        <w:t xml:space="preserve">A striking trend noted in the survey was the intention of </w:t>
      </w:r>
      <w:r>
        <w:rPr>
          <w:b/>
        </w:rPr>
        <w:t>86% of executives</w:t>
      </w:r>
      <w:r>
        <w:t xml:space="preserve"> to invest in </w:t>
      </w:r>
      <w:r>
        <w:rPr>
          <w:b/>
        </w:rPr>
        <w:t>artificial intelligence (AI)</w:t>
      </w:r>
      <w:r>
        <w:t xml:space="preserve"> and </w:t>
      </w:r>
      <w:r>
        <w:rPr>
          <w:b/>
        </w:rPr>
        <w:t>advanced analytics</w:t>
      </w:r>
      <w:r>
        <w:t xml:space="preserve"> as part of their cost-reduction efforts this year, particularly within </w:t>
      </w:r>
      <w:r>
        <w:rPr>
          <w:b/>
        </w:rPr>
        <w:t>customer service</w:t>
      </w:r>
      <w:r>
        <w:t xml:space="preserve">, </w:t>
      </w:r>
      <w:r>
        <w:rPr>
          <w:b/>
        </w:rPr>
        <w:t>sales and marketing</w:t>
      </w:r>
      <w:r>
        <w:t xml:space="preserve">, and </w:t>
      </w:r>
      <w:r>
        <w:rPr>
          <w:b/>
        </w:rPr>
        <w:t>supply chains</w:t>
      </w:r>
      <w:r>
        <w:t xml:space="preserve">. This shift indicates a growing recognition of AI’s potential to enhance supplier relationship management (SRM) by analysing unstructured supplier data and extracting valuable insights to improve collaborations and efficiencies. </w:t>
      </w:r>
      <w:r/>
    </w:p>
    <w:p>
      <w:r/>
      <w:r>
        <w:t xml:space="preserve">Moreover, the survey finds that executives face challenges in executing their cost-saving targets, having achieved only an average of </w:t>
      </w:r>
      <w:r>
        <w:rPr>
          <w:b/>
        </w:rPr>
        <w:t>48%</w:t>
      </w:r>
      <w:r>
        <w:t xml:space="preserve"> of their goals in 2024. This underperformance correlates with a </w:t>
      </w:r>
      <w:r>
        <w:rPr>
          <w:b/>
        </w:rPr>
        <w:t>9 percentage point</w:t>
      </w:r>
      <w:r>
        <w:t xml:space="preserve"> shortfall in shareholder returns when compared to peers who meet their cost management targets.</w:t>
      </w:r>
      <w:r/>
    </w:p>
    <w:p>
      <w:r/>
      <w:r>
        <w:t xml:space="preserve">Notable priorities identified among the executives include </w:t>
      </w:r>
      <w:r>
        <w:rPr>
          <w:b/>
        </w:rPr>
        <w:t>supply chain optimisation</w:t>
      </w:r>
      <w:r>
        <w:t xml:space="preserve">, particularly in the </w:t>
      </w:r>
      <w:r>
        <w:rPr>
          <w:b/>
        </w:rPr>
        <w:t>consumer</w:t>
      </w:r>
      <w:r>
        <w:t xml:space="preserve"> and </w:t>
      </w:r>
      <w:r>
        <w:rPr>
          <w:b/>
        </w:rPr>
        <w:t>industrial</w:t>
      </w:r>
      <w:r>
        <w:t xml:space="preserve"> sectors, and </w:t>
      </w:r>
      <w:r>
        <w:rPr>
          <w:b/>
        </w:rPr>
        <w:t>operating model improvements</w:t>
      </w:r>
      <w:r>
        <w:t xml:space="preserve"> in </w:t>
      </w:r>
      <w:r>
        <w:rPr>
          <w:b/>
        </w:rPr>
        <w:t>healthcare</w:t>
      </w:r>
      <w:r>
        <w:t xml:space="preserve"> and </w:t>
      </w:r>
      <w:r>
        <w:rPr>
          <w:b/>
        </w:rPr>
        <w:t>industrials</w:t>
      </w:r>
      <w:r>
        <w:t xml:space="preserve">. Experts urge that effective cost management must be tailored to enhance a company's competitive advantage. "In a complex and challenging environment, global executives are zeroing in on effective cost management as the primary tool for growing margins," noted </w:t>
      </w:r>
      <w:r>
        <w:rPr>
          <w:b/>
        </w:rPr>
        <w:t>Paul Goydan</w:t>
      </w:r>
      <w:r>
        <w:t>, a managing director and senior partner at BCG.</w:t>
      </w:r>
      <w:r/>
    </w:p>
    <w:p>
      <w:r/>
      <w:r>
        <w:t>As executives navigate a landscape fraught with uncertainties, the emphasis on leveraging data and advanced technologies remains a pivotal strategy for organisations looking to thrive in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https://www.prnewswire.com/news-releases/one-third-of-corporate-leaders-list-cost-management-as-their-most-critical-priority-for-2025-302365757.html</w:t>
        </w:r>
      </w:hyperlink>
      <w:r>
        <w:t xml:space="preserve"> - This URL supports the claim that cost management is a top priority for corporate leaders in 2025, as highlighted by a BCG survey. It also mentions the increase in focus on cost management and the challenges faced by executives in achieving their cost-saving targets.</w:t>
      </w:r>
      <w:r/>
    </w:p>
    <w:p>
      <w:pPr>
        <w:pStyle w:val="ListNumber"/>
        <w:spacing w:line="240" w:lineRule="auto"/>
        <w:ind w:left="720"/>
      </w:pPr>
      <w:r/>
      <w:hyperlink r:id="rId11">
        <w:r>
          <w:rPr>
            <w:color w:val="0000EE"/>
            <w:u w:val="single"/>
          </w:rPr>
          <w:t>https://www.bcg.com/press/3february2025-corporate-leaders-list-cost-management-as-critical-priority</w:t>
        </w:r>
      </w:hyperlink>
      <w:r>
        <w:t xml:space="preserve"> - This URL corroborates the BCG survey findings that cost management remains a primary goal for executives globally, emphasizing its importance in navigating economic uncertainties.</w:t>
      </w:r>
      <w:r/>
    </w:p>
    <w:p>
      <w:pPr>
        <w:pStyle w:val="ListNumber"/>
        <w:spacing w:line="240" w:lineRule="auto"/>
        <w:ind w:left="720"/>
      </w:pPr>
      <w:r/>
      <w:hyperlink r:id="rId12">
        <w:r>
          <w:rPr>
            <w:color w:val="0000EE"/>
            <w:u w:val="single"/>
          </w:rPr>
          <w:t>https://web-assets.bcg.com/a7/8a/e7d5ec5f4f1d849f4e5391d4711b/bcg-executive-perspectives-bcgs-guide-to-cost-and-growth-2025-15jan2025.pdf</w:t>
        </w:r>
      </w:hyperlink>
      <w:r>
        <w:t xml:space="preserve"> - This PDF provides detailed insights from BCG's survey on strategic priorities for 2025, including the emphasis on cost management and the challenges executives face in achieving cost-saving targets.</w:t>
      </w:r>
      <w:r/>
    </w:p>
    <w:p>
      <w:pPr>
        <w:pStyle w:val="ListNumber"/>
        <w:spacing w:line="240" w:lineRule="auto"/>
        <w:ind w:left="720"/>
      </w:pPr>
      <w:r/>
      <w:hyperlink r:id="rId10">
        <w:r>
          <w:rPr>
            <w:color w:val="0000EE"/>
            <w:u w:val="single"/>
          </w:rPr>
          <w:t>https://www.prnewswire.com/news-releases/one-third-of-corporate-leaders-list-cost-management-as-their-most-critical-priority-for-2025-302365757.html</w:t>
        </w:r>
      </w:hyperlink>
      <w:r>
        <w:t xml:space="preserve"> - This URL also supports the trend of executives investing in AI and advanced analytics for cost reductions, particularly in areas like customer service and supply chains.</w:t>
      </w:r>
      <w:r/>
    </w:p>
    <w:p>
      <w:pPr>
        <w:pStyle w:val="ListNumber"/>
        <w:spacing w:line="240" w:lineRule="auto"/>
        <w:ind w:left="720"/>
      </w:pPr>
      <w:r/>
      <w:hyperlink r:id="rId11">
        <w:r>
          <w:rPr>
            <w:color w:val="0000EE"/>
            <w:u w:val="single"/>
          </w:rPr>
          <w:t>https://www.bcg.com/press/3february2025-corporate-leaders-list-cost-management-as-critical-priority</w:t>
        </w:r>
      </w:hyperlink>
      <w:r>
        <w:t xml:space="preserve"> - This URL further highlights the strategic priorities of executives in 2025, including supply chain optimization and operating model improvements, which are crucial for enhancing competitive advantage.</w:t>
      </w:r>
      <w:r/>
    </w:p>
    <w:p>
      <w:pPr>
        <w:pStyle w:val="ListNumber"/>
        <w:spacing w:line="240" w:lineRule="auto"/>
        <w:ind w:left="720"/>
      </w:pPr>
      <w:r/>
      <w:hyperlink r:id="rId12">
        <w:r>
          <w:rPr>
            <w:color w:val="0000EE"/>
            <w:u w:val="single"/>
          </w:rPr>
          <w:t>https://web-assets.bcg.com/a7/8a/e7d5ec5f4f1d849f4e5391d4711b/bcg-executive-perspectives-bcgs-guide-to-cost-and-growth-2025-15jan2025.pdf</w:t>
        </w:r>
      </w:hyperlink>
      <w:r>
        <w:t xml:space="preserve"> - This PDF provides additional context on how executives plan to reinvest savings from cost-reduction efforts into growth areas such as innovation, sustainability, and operational excellence.</w:t>
      </w:r>
      <w:r/>
    </w:p>
    <w:p>
      <w:pPr>
        <w:pStyle w:val="ListNumber"/>
        <w:spacing w:line="240" w:lineRule="auto"/>
        <w:ind w:left="720"/>
      </w:pPr>
      <w:r/>
      <w:hyperlink r:id="rId10">
        <w:r>
          <w:rPr>
            <w:color w:val="0000EE"/>
            <w:u w:val="single"/>
          </w:rPr>
          <w:t>https://www.prnewswire.com/news-releases/one-third-of-corporate-leaders-list-cost-management-as-their-most-critical-priority-for-2025-302365757.html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one-third-of-corporate-leaders-list-cost-management-as-their-most-critical-priority-for-2025-302365757.html" TargetMode="External"/><Relationship Id="rId11" Type="http://schemas.openxmlformats.org/officeDocument/2006/relationships/hyperlink" Target="https://www.bcg.com/press/3february2025-corporate-leaders-list-cost-management-as-critical-priority" TargetMode="External"/><Relationship Id="rId12" Type="http://schemas.openxmlformats.org/officeDocument/2006/relationships/hyperlink" Target="https://web-assets.bcg.com/a7/8a/e7d5ec5f4f1d849f4e5391d4711b/bcg-executive-perspectives-bcgs-guide-to-cost-and-growth-2025-15jan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