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reports strong growth in digital supply chain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Blue Yonder Holding, Inc., a prominent player in the digital supply chain transformation sector, has released its financial results for the fourth quarter of 2024 and the full financial year 2024, indicating strong performance and growth driven by its focus on artificial intelligence (AI) innovations. The company reported revenue of $1.36 billion for FY24, marking a 14.2% increase in SaaS revenue year-over-year, with a net revenue retention rate of 101.2%. Notably, Blue Yonder gained 132 new customers over the fiscal year, further cementing its position in the market.</w:t>
      </w:r>
      <w:r/>
    </w:p>
    <w:p>
      <w:r/>
      <w:r>
        <w:t>In the latest product release, Blue Yonder is enhancing its supply chain planning capabilities, particularly through the integration of AI and machine learning (ML). The firm has highlighted the significance of analysing unstructured supplier data as a pivotal step toward improving supplier relationships. By leveraging AI, companies can streamline operations and make more informed, impactful decisions. CEO Duncan Angove stated, "As technology continues to advance, the emergence of generative AI has shown us that companies embracing this innovation will be the ones who can quickly overcome supply chain disruptions and manage their business efficiently."</w:t>
      </w:r>
      <w:r/>
    </w:p>
    <w:p>
      <w:r/>
      <w:r>
        <w:t>A key focus area for Blue Yonder includes developing solutions that facilitate collaborative, real-time decision-making. This approach aims to break down traditional operational silos and improve planning accuracy by integrating insights from various business segments, including demand, supply, finance, and operations. This shift is crucial as retailers increasingly expect to leverage AI capabilities for enhancing demand forecasting, inventory management, and overall operational responsiveness.</w:t>
      </w:r>
      <w:r/>
    </w:p>
    <w:p>
      <w:r/>
      <w:r>
        <w:t>Insights from Blue Yonder indicate that the retail sector is undergoing a transformation driven by AI. Companies are implementing AI technologies to manage supply chain complexities, enhance customer experiences, and interact with suppliers more effectively. This transition is characterised by improvements in inventory management processes that incorporate real-time insights — essential for developing robust supplier relationships.</w:t>
      </w:r>
      <w:r/>
    </w:p>
    <w:p>
      <w:r/>
      <w:r>
        <w:t>As businesses navigate the challenges posed by trade tensions and sustainability demands, Blue Yonder’s advancements in supply chain management will be critical for maintaining operational resilience. Angove noted, "Looking toward 2025, AI will be crucial in creating resilient supply chains. AI agents will transform work by automating complex tasks and providing deeper insights, allowing teams to focus on strategic goals." The integration of AI-driven insights into supply chain strategies can help firms meet modern consumer expectations for sustainability and operational efficiency.</w:t>
      </w:r>
      <w:r/>
    </w:p>
    <w:p>
      <w:r/>
      <w:r>
        <w:t xml:space="preserve">The current developments signal a broader trend within the industry, where logistics service providers are prioritising resilient supply chain practices informed by AI and predictive analytics. Retailers and manufacturers alike need to ensure that their supply chains are not only efficient but also environmentally friendly, as consumers increasingly demand transparency and a commitment to sustainability. </w:t>
      </w:r>
      <w:r/>
    </w:p>
    <w:p>
      <w:r/>
      <w:r>
        <w:t>In conclusion, Blue Yonder's latest innovations reflect a growing recognition of the importance of analysing unstructured supplier data to foster better relationships and enhance overall supply chain performance. As the industry continues to evolve, leveraging AI and machine learning will be essential for organisations aiming to thrive in an increasingly complex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https://media.blueyonder.com/blue-yonder-releases-q4-2023-company-highlights-and-q1-2024-industry-insights/</w:t>
        </w:r>
      </w:hyperlink>
      <w:r>
        <w:t xml:space="preserve"> - This URL supports Blue Yonder's focus on AI innovations and supply chain resilience, highlighting their growth and product updates, including interoperable solutions and generative AI capabilities.</w:t>
      </w:r>
      <w:r/>
    </w:p>
    <w:p>
      <w:pPr>
        <w:pStyle w:val="ListNumber"/>
        <w:spacing w:line="240" w:lineRule="auto"/>
        <w:ind w:left="720"/>
      </w:pPr>
      <w:r/>
      <w:hyperlink r:id="rId11">
        <w:r>
          <w:rPr>
            <w:color w:val="0000EE"/>
            <w:u w:val="single"/>
          </w:rPr>
          <w:t>https://media.blueyonder.com/blue-yonder-releases-q3-2024-company-highlights-and-q4-industry-insights/</w:t>
        </w:r>
      </w:hyperlink>
      <w:r>
        <w:t xml:space="preserve"> - This URL corroborates Blue Yonder's continued emphasis on AI-powered supply chain solutions, including enhanced demand forecasting and operational efficiency, as well as their strategic acquisitions.</w:t>
      </w:r>
      <w:r/>
    </w:p>
    <w:p>
      <w:pPr>
        <w:pStyle w:val="ListNumber"/>
        <w:spacing w:line="240" w:lineRule="auto"/>
        <w:ind w:left="720"/>
      </w:pPr>
      <w:r/>
      <w:hyperlink r:id="rId12">
        <w:r>
          <w:rPr>
            <w:color w:val="0000EE"/>
            <w:u w:val="single"/>
          </w:rPr>
          <w:t>https://media.blueyonder.com/blue-yonder-releases-q2-2024-company-highlights-showcases-q3-momentum-and-offers-industry-insights/</w:t>
        </w:r>
      </w:hyperlink>
      <w:r>
        <w:t xml:space="preserve"> - This URL highlights Blue Yonder's acquisition of One Network Enterprises, which enhances their AI-powered enterprise supply chain platform, supporting collaborative decision-making across the supply chain.</w:t>
      </w:r>
      <w:r/>
    </w:p>
    <w:p>
      <w:pPr>
        <w:pStyle w:val="ListNumber"/>
        <w:spacing w:line="240" w:lineRule="auto"/>
        <w:ind w:left="720"/>
      </w:pPr>
      <w:r/>
      <w:hyperlink r:id="rId13">
        <w:r>
          <w:rPr>
            <w:color w:val="0000EE"/>
            <w:u w:val="single"/>
          </w:rPr>
          <w:t>https://www.gartner.com/en</w:t>
        </w:r>
      </w:hyperlink>
      <w:r>
        <w:t xml:space="preserve"> - Gartner's website provides insights into the role of AI in supply chain management, aligning with Blue Yonder's focus on AI-driven solutions for improving operational efficiency and resilience.</w:t>
      </w:r>
      <w:r/>
    </w:p>
    <w:p>
      <w:pPr>
        <w:pStyle w:val="ListNumber"/>
        <w:spacing w:line="240" w:lineRule="auto"/>
        <w:ind w:left="720"/>
      </w:pPr>
      <w:r/>
      <w:hyperlink r:id="rId14">
        <w:r>
          <w:rPr>
            <w:color w:val="0000EE"/>
            <w:u w:val="single"/>
          </w:rPr>
          <w:t>https://www.idc.com/</w:t>
        </w:r>
      </w:hyperlink>
      <w:r>
        <w:t xml:space="preserve"> - IDC's research often covers the impact of AI on supply chain operations, supporting the trend of leveraging AI for enhanced decision-making and operational efficiency in the retail sector.</w:t>
      </w:r>
      <w:r/>
    </w:p>
    <w:p>
      <w:pPr>
        <w:pStyle w:val="ListNumber"/>
        <w:spacing w:line="240" w:lineRule="auto"/>
        <w:ind w:left="720"/>
      </w:pPr>
      <w:r/>
      <w:hyperlink r:id="rId15">
        <w:r>
          <w:rPr>
            <w:color w:val="0000EE"/>
            <w:u w:val="single"/>
          </w:rPr>
          <w:t>https://www.forrester.com/</w:t>
        </w:r>
      </w:hyperlink>
      <w:r>
        <w:t xml:space="preserve"> - Forrester's reports frequently discuss the integration of AI in supply chain management, highlighting its importance for improving forecasting, inventory management, and overall operational responsiveness.</w:t>
      </w:r>
      <w:r/>
    </w:p>
    <w:p>
      <w:pPr>
        <w:pStyle w:val="ListNumber"/>
        <w:spacing w:line="240" w:lineRule="auto"/>
        <w:ind w:left="720"/>
      </w:pPr>
      <w:r/>
      <w:hyperlink r:id="rId16">
        <w:r>
          <w:rPr>
            <w:color w:val="0000EE"/>
            <w:u w:val="single"/>
          </w:rPr>
          <w:t>https://www.businesswire.com/news/home/20250206812367/en/Blue-Yonder-Releases-Q4-2024-Company-Highlights-and-Q1-2025-Industry-Insights/?feedref=JjAwJuNHiystnCoBq_hl-bV7DTIYheT0D-1vT4_bKFzt_EW40VMdK6eG-WLfRGUE1fJraLPL1g6AeUGJlCTYs7Oafol48Kkc8KJgZoTHgMu0w8LYSbRdYOj2VdwnuKwa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a.blueyonder.com/blue-yonder-releases-q4-2023-company-highlights-and-q1-2024-industry-insights/" TargetMode="External"/><Relationship Id="rId11" Type="http://schemas.openxmlformats.org/officeDocument/2006/relationships/hyperlink" Target="https://media.blueyonder.com/blue-yonder-releases-q3-2024-company-highlights-and-q4-industry-insights/" TargetMode="External"/><Relationship Id="rId12" Type="http://schemas.openxmlformats.org/officeDocument/2006/relationships/hyperlink" Target="https://media.blueyonder.com/blue-yonder-releases-q2-2024-company-highlights-showcases-q3-momentum-and-offers-industry-insights/" TargetMode="External"/><Relationship Id="rId13" Type="http://schemas.openxmlformats.org/officeDocument/2006/relationships/hyperlink" Target="https://www.gartner.com/en" TargetMode="External"/><Relationship Id="rId14" Type="http://schemas.openxmlformats.org/officeDocument/2006/relationships/hyperlink" Target="https://www.idc.com/" TargetMode="External"/><Relationship Id="rId15" Type="http://schemas.openxmlformats.org/officeDocument/2006/relationships/hyperlink" Target="https://www.forrester.com/" TargetMode="External"/><Relationship Id="rId16" Type="http://schemas.openxmlformats.org/officeDocument/2006/relationships/hyperlink" Target="https://www.businesswire.com/news/home/20250206812367/en/Blue-Yonder-Releases-Q4-2024-Company-Highlights-and-Q1-2025-Industry-Insigh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