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acquires Staufen AG to bolster manufacturing and supply chain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Accenture has announced its agreement to acquire Staufen AG, a German management consulting firm, in a move aimed at enhancing its operational capabilities within manufacturing and supply chains. While the financial details of the acquisition were not disclosed, it marks a strategic effort by Accenture to expand its services tailored towards discrete manufacturing sectors such as automotive, aerospace, industrial goods, and medical equipment.</w:t>
      </w:r>
      <w:r/>
    </w:p>
    <w:p>
      <w:r/>
      <w:r>
        <w:t>The acquisition comes at a time when manufacturers are increasingly challenged by global supply chain disruptions, geopolitical tensions, and rapid technological advancements. Staufen AG is recognised for its expertise in operational excellence, offering solutions that help clients streamline their value chains and leverage digital manufacturing initiatives.</w:t>
      </w:r>
      <w:r/>
    </w:p>
    <w:p>
      <w:r/>
      <w:r>
        <w:t>Staufen’s service offerings include a range of capabilities, such as Industry 4.0 solutions, supply chain management, and organisational change strategies. The firm employs a data-driven approach alongside continuous improvement techniques and lean management principles. This methodology aims to enhance product design, improve production processes, and bolster sustainability efforts, ultimately reducing costs and driving up production efficiency.</w:t>
      </w:r>
      <w:r/>
    </w:p>
    <w:p>
      <w:r/>
      <w:r>
        <w:t>Matthias Hégelé, leader of Accenture’s supply chain and operations for Germany, Austria, and Switzerland, expressed that the acquisition aligns with Accenture’s strategic aim to modernise supply chains. "Manufacturers must continuously improve their entire value chains to stay competitive," he stated. In blending Staufen's operational excellence with Accenture's technological capabilities—including AI and digital twins—Hégelé believes the partnership can help clients optimise their operations more effectively.</w:t>
      </w:r>
      <w:r/>
    </w:p>
    <w:p>
      <w:r/>
      <w:r>
        <w:t xml:space="preserve">Christina Raab, head of Accenture’s market unit for the same region, added that the need for comprehensive solutions addressing rising production costs and supply chain complexities is becoming increasingly crucial, especially in Germany, which is home to many global manufacturers. </w:t>
      </w:r>
      <w:r/>
    </w:p>
    <w:p>
      <w:r/>
      <w:r>
        <w:t>Wilhelm Goschy, CEO of Staufen AG, highlighted the firm's commitment to enhancing clients' entire value chains, stating, "We optimize our client’s entire value chains, which is essential in today’s fierce competition." He noted that joining Accenture will allow them to apply their extensive hands-on experience to help a wider range of clients successfully navigate digital transformations.</w:t>
      </w:r>
      <w:r/>
    </w:p>
    <w:p>
      <w:r/>
      <w:r>
        <w:t xml:space="preserve">With about 200 professionals currently across Germany, Italy, Switzerland, the U.S., Mexico, and Brazil, Staufen will integrate into Accenture’s supply chain and operations practice, continuing Accenture's trend of strategic acquisitions, which previously included firms like Camelot Management Consultants in Germany and Flo Group in the Netherlands. </w:t>
      </w:r>
      <w:r/>
    </w:p>
    <w:p>
      <w:r/>
      <w:r>
        <w:t>In summary, this acquisition signals Accenture's ongoing commitment to enhancing its consulting capabilities, particularly in the critical area of manufacturing and supply chain management, amidst increasing pressures in the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https://www.dcvelocity.com/supply-chain/other-services/consulting-professional-services/accenture-acquires-german-management-consulting-firm-staufen-ag</w:t>
        </w:r>
      </w:hyperlink>
      <w:r>
        <w:t xml:space="preserve"> - This article supports the claim that Accenture acquired Staufen AG to enhance its operational capabilities in manufacturing and supply chains, particularly in discrete manufacturing sectors like automotive and aerospace.</w:t>
      </w:r>
      <w:r/>
    </w:p>
    <w:p>
      <w:pPr>
        <w:pStyle w:val="ListNumber"/>
        <w:spacing w:line="240" w:lineRule="auto"/>
        <w:ind w:left="720"/>
      </w:pPr>
      <w:r/>
      <w:hyperlink r:id="rId11">
        <w:r>
          <w:rPr>
            <w:color w:val="0000EE"/>
            <w:u w:val="single"/>
          </w:rPr>
          <w:t>https://news.outsourceaccelerator.com/accenture-acquires-staufen-ag/</w:t>
        </w:r>
      </w:hyperlink>
      <w:r>
        <w:t xml:space="preserve"> - It corroborates Accenture's strategic move to leverage Staufen's expertise in operational excellence and Industry 4.0 solutions to address manufacturing challenges.</w:t>
      </w:r>
      <w:r/>
    </w:p>
    <w:p>
      <w:pPr>
        <w:pStyle w:val="ListNumber"/>
        <w:spacing w:line="240" w:lineRule="auto"/>
        <w:ind w:left="720"/>
      </w:pPr>
      <w:r/>
      <w:hyperlink r:id="rId12">
        <w:r>
          <w:rPr>
            <w:color w:val="0000EE"/>
            <w:u w:val="single"/>
          </w:rPr>
          <w:t>https://www.stocktitan.net/news/ACN/accenture-to-acquire-staufen-ag-expanding-capabilities-for-zmd2m0jovijb.html</w:t>
        </w:r>
      </w:hyperlink>
      <w:r>
        <w:t xml:space="preserve"> - This article highlights the acquisition's focus on bolstering Accenture's manufacturing consulting capabilities, especially in the face of supply chain disruptions and technological advancements.</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original article's source, providing context for Accenture's strategic acquisition of Staufen AG.</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relate to the article but is included as it was part of the search results; however, it pertains to legal procedures rather than business acquisitions.</w:t>
      </w:r>
      <w:r/>
    </w:p>
    <w:p>
      <w:pPr>
        <w:pStyle w:val="ListNumber"/>
        <w:spacing w:line="240" w:lineRule="auto"/>
        <w:ind w:left="720"/>
      </w:pPr>
      <w:r/>
      <w:hyperlink r:id="rId14">
        <w:r>
          <w:rPr>
            <w:color w:val="0000EE"/>
            <w:u w:val="single"/>
          </w:rPr>
          <w:t>https://www.courts.michigan.gov/4ab176/siteassets/publications/benchbooks/cvrb/cvrb.pdf</w:t>
        </w:r>
      </w:hyperlink>
      <w:r>
        <w:t xml:space="preserve"> - Similar to the previous entry, this document is unrelated to the article's content, focusing on legal and judicial procedures rather than business acquisitions.</w:t>
      </w:r>
      <w:r/>
    </w:p>
    <w:p>
      <w:pPr>
        <w:pStyle w:val="ListNumber"/>
        <w:spacing w:line="240" w:lineRule="auto"/>
        <w:ind w:left="720"/>
      </w:pPr>
      <w:r/>
      <w:hyperlink r:id="rId15">
        <w:r>
          <w:rPr>
            <w:color w:val="0000EE"/>
            <w:u w:val="single"/>
          </w:rPr>
          <w:t>https://www.businesswire.com/news/home/20250205502679/en/Accenture-to-Acquire-Staufen-AG-Expanding-Capabilities-for-Operational-Excellence-in-Manufacturing-and-Supply-Chai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supply-chain/other-services/consulting-professional-services/accenture-acquires-german-management-consulting-firm-staufen-ag" TargetMode="External"/><Relationship Id="rId11" Type="http://schemas.openxmlformats.org/officeDocument/2006/relationships/hyperlink" Target="https://news.outsourceaccelerator.com/accenture-acquires-staufen-ag/" TargetMode="External"/><Relationship Id="rId12" Type="http://schemas.openxmlformats.org/officeDocument/2006/relationships/hyperlink" Target="https://www.stocktitan.net/news/ACN/accenture-to-acquire-staufen-ag-expanding-capabilities-for-zmd2m0jovijb.html"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courts.michigan.gov/4ab176/siteassets/publications/benchbooks/cvrb/cvrb.pdf" TargetMode="External"/><Relationship Id="rId15" Type="http://schemas.openxmlformats.org/officeDocument/2006/relationships/hyperlink" Target="https://www.businesswire.com/news/home/20250205502679/en/Accenture-to-Acquire-Staufen-AG-Expanding-Capabilities-for-Operational-Excellence-in-Manufacturing-and-Supply-Chai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