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Tektome launches AI platform to enhance architectural design data processing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Tektome has launched a new AI platform aimed at transforming the processing, automation, and quality checking of architectural design data. By leveraging natural language processing, Tektome is designed to analyse so-called ‘dark data’ across multiple formats including CAD, BIM, PDF, Word, and Excel. This capability is intended to facilitate the automatic identification, structuring, and extraction of insights from previously unstructured data.</w:t>
      </w:r>
      <w:r/>
    </w:p>
    <w:p>
      <w:r/>
      <w:r>
        <w:t>The platform's utility is particularly evident in its ability to handle large volumes of architectural drawings. For example, Tektome can automatically structure thousands of PDFs from previous projects, enabling users to efficiently search for specific details. This functionality allows for queries such as identifying school projects completed after 2010 or finding specific drawings related to mechanical equipment for air ventilation systems in city halls.</w:t>
      </w:r>
      <w:r/>
    </w:p>
    <w:p>
      <w:r/>
      <w:r>
        <w:t>In addition to enhancing the search and analysis of design data, Tektome offers tools for optimising maintenance planning. The platform can organise and retrieve information regarding the repair history of infrastructure that has been under maintenance for two decades, thus streamlining operations and improving data accessibility.</w:t>
      </w:r>
      <w:r/>
    </w:p>
    <w:p>
      <w:r/>
      <w:r>
        <w:t>Moreover, Tektome provides resources to check compliance with architectural requirements. It boasts an extensive database of current regulations and codes, which can be tailored to incorporate internal documents and client specifications. This feature aims to ensure that architectural designs meet all necessary standards while allowing for personalised adjustments.</w:t>
      </w:r>
      <w:r/>
    </w:p>
    <w:p>
      <w:r/>
      <w:r>
        <w:t>Tektome is set to showcase its innovative AI solutions at AEC Magazine’s upcoming NXT BLD and NXT DEV events, scheduled to take place at London’s Queen Elizabeth II Centre on 11 and 12 June 2025. The company is positioning itself as a key player in the architectural technology space, enhancing how industry professionals interact with and manage design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https://tektome.com/en/</w:t>
        </w:r>
      </w:hyperlink>
      <w:r>
        <w:t xml:space="preserve"> - This URL supports Tektome's role in architectural design data processing, automated design, and quality checks using natural language, highlighting its AI-driven platform for maximizing the value of architectural design data.</w:t>
      </w:r>
      <w:r/>
    </w:p>
    <w:p>
      <w:pPr>
        <w:pStyle w:val="ListNumber"/>
        <w:spacing w:line="240" w:lineRule="auto"/>
        <w:ind w:left="720"/>
      </w:pPr>
      <w:r/>
      <w:hyperlink r:id="rId11">
        <w:r>
          <w:rPr>
            <w:color w:val="0000EE"/>
            <w:u w:val="single"/>
          </w:rPr>
          <w:t>https://www.aecplustech.com/projects/haseko-s-bim-x-tektome</w:t>
        </w:r>
      </w:hyperlink>
      <w:r>
        <w:t xml:space="preserve"> - This case study demonstrates how Tektome's AI capabilities are used by Haseko Corporation to transform unstructured architectural design information into structured data, enhancing design workflows and efficiency.</w:t>
      </w:r>
      <w:r/>
    </w:p>
    <w:p>
      <w:pPr>
        <w:pStyle w:val="ListNumber"/>
        <w:spacing w:line="240" w:lineRule="auto"/>
        <w:ind w:left="720"/>
      </w:pPr>
      <w:r/>
      <w:hyperlink r:id="rId12">
        <w:r>
          <w:rPr>
            <w:color w:val="0000EE"/>
            <w:u w:val="single"/>
          </w:rPr>
          <w:t>https://www.aecplustech.com/tools/tektome-storage</w:t>
        </w:r>
      </w:hyperlink>
      <w:r>
        <w:t xml:space="preserve"> - This page explains Tektome Storage as an AI-powered data management platform for the AEC industry, which organizes and transforms project data into actionable insights, supporting design workflows and BIM integration.</w:t>
      </w:r>
      <w:r/>
    </w:p>
    <w:p>
      <w:pPr>
        <w:pStyle w:val="ListNumber"/>
        <w:spacing w:line="240" w:lineRule="auto"/>
        <w:ind w:left="720"/>
      </w:pPr>
      <w:r/>
      <w:hyperlink r:id="rId9">
        <w:r>
          <w:rPr>
            <w:color w:val="0000EE"/>
            <w:u w:val="single"/>
          </w:rPr>
          <w:t>https://www.noahwire.com</w:t>
        </w:r>
      </w:hyperlink>
      <w:r>
        <w:t xml:space="preserve"> - This source provides the original article about Tektome's AI platform and its applications in architectural design data processing and management.</w:t>
      </w:r>
      <w:r/>
    </w:p>
    <w:p>
      <w:pPr>
        <w:pStyle w:val="ListNumber"/>
        <w:spacing w:line="240" w:lineRule="auto"/>
        <w:ind w:left="720"/>
      </w:pPr>
      <w:r/>
      <w:hyperlink r:id="rId13">
        <w:r>
          <w:rPr>
            <w:color w:val="0000EE"/>
            <w:u w:val="single"/>
          </w:rPr>
          <w:t>https://www.aecmagazine.com/</w:t>
        </w:r>
      </w:hyperlink>
      <w:r>
        <w:t xml:space="preserve"> - This website is associated with AEC Magazine, which hosts events like NXT BLD and NXT DEV where Tektome plans to showcase its innovative AI solutions.</w:t>
      </w:r>
      <w:r/>
    </w:p>
    <w:p>
      <w:pPr>
        <w:pStyle w:val="ListNumber"/>
        <w:spacing w:line="240" w:lineRule="auto"/>
        <w:ind w:left="720"/>
      </w:pPr>
      <w:r/>
      <w:hyperlink r:id="rId14">
        <w:r>
          <w:rPr>
            <w:color w:val="0000EE"/>
            <w:u w:val="single"/>
          </w:rPr>
          <w:t>https://www.queenelizabethcentre.co.uk/</w:t>
        </w:r>
      </w:hyperlink>
      <w:r>
        <w:t xml:space="preserve"> - This is the website for London's Queen Elizabeth II Centre, where Tektome is scheduled to participate in AEC Magazine’s upcoming events.</w:t>
      </w:r>
      <w:r/>
    </w:p>
    <w:p>
      <w:pPr>
        <w:pStyle w:val="ListNumber"/>
        <w:spacing w:line="240" w:lineRule="auto"/>
        <w:ind w:left="720"/>
      </w:pPr>
      <w:r/>
      <w:hyperlink r:id="rId15">
        <w:r>
          <w:rPr>
            <w:color w:val="0000EE"/>
            <w:u w:val="single"/>
          </w:rPr>
          <w:t>https://aecmag.com/ai/ai-platform-to-liberate-dark-aec-data/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ktome.com/en/" TargetMode="External"/><Relationship Id="rId11" Type="http://schemas.openxmlformats.org/officeDocument/2006/relationships/hyperlink" Target="https://www.aecplustech.com/projects/haseko-s-bim-x-tektome" TargetMode="External"/><Relationship Id="rId12" Type="http://schemas.openxmlformats.org/officeDocument/2006/relationships/hyperlink" Target="https://www.aecplustech.com/tools/tektome-storage" TargetMode="External"/><Relationship Id="rId13" Type="http://schemas.openxmlformats.org/officeDocument/2006/relationships/hyperlink" Target="https://www.aecmagazine.com/" TargetMode="External"/><Relationship Id="rId14" Type="http://schemas.openxmlformats.org/officeDocument/2006/relationships/hyperlink" Target="https://www.queenelizabethcentre.co.uk/" TargetMode="External"/><Relationship Id="rId15" Type="http://schemas.openxmlformats.org/officeDocument/2006/relationships/hyperlink" Target="https://aecmag.com/ai/ai-platform-to-liberate-dark-aec-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