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generative AI is transforming eDiscovery in corporate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landscape of corporate communication has transformed significantly, driven predominantly by the rise of real-time messaging tools such as Slack and Microsoft Teams. A 2022 study conducted by Spiceworks Ziff Davis indicates that 51% of end users now prefer these platforms for internal communications over traditional email, with short messaging data on the cusp of overtaking email as the dominant communication source. This shift has birthed a plethora of challenges, particularly for compliance teams, legal departments, and security professionals, who find themselves inundated with vast amounts of fragmented and unstructured data.</w:t>
      </w:r>
      <w:r/>
    </w:p>
    <w:p>
      <w:r/>
      <w:r>
        <w:t>The traditional tools designed for eDiscovery often struggle to adapt to this new communication environment, resulting in an overwhelming processing load. Current methods typically apply AI to entire 24-hour chat transcripts without discerning meaningful discussions from routine exchanges, leading to costly inefficiencies in time and resources. The challenges are compounded by regulatory bodies demanding full audit trails of corporate communications, thereby necessitating precise review of discussions for litigation, investigations, and compliance violations.</w:t>
      </w:r>
      <w:r/>
    </w:p>
    <w:p>
      <w:r/>
      <w:r>
        <w:t>The difficulties associated with eDiscovery extend beyond the sheer volume of digital chatter. Much of the content derived from these messaging platforms consists of trivial interactions, such as greetings and status updates, which while necessary for daily operations, do little in the context of legal scrutiny. Consequently, organizations can incur inflated storage costs, increased AI processing bills, and prolonged review times, all while heightening their exposure to legal risks. Moreover, the indiscriminate nature of current AI applications adds to this issue, with organizations fearing data breaches and compliance violations when relaying extensive chat transcripts to third-party eDiscovery providers.</w:t>
      </w:r>
      <w:r/>
    </w:p>
    <w:p>
      <w:r/>
      <w:r>
        <w:t>As a potential solution to these challenges, Generative AI (Gen AI) is increasingly being touted as a revolutionary approach to eDiscovery. Gen AI utilises advanced algorithms to create contextually aware content by analysing existing data. Unlike conventional tools that treat chat logs similarly to email threads, Gen AI is designed to identify significant discussions and segregate them from noise, thereby reducing the amount of irrelevant data that must be processed and reviewed.</w:t>
      </w:r>
      <w:r/>
    </w:p>
    <w:p>
      <w:r/>
      <w:r>
        <w:t>By employing enhanced pattern recognition and contextual understanding, Gen AI facilitates intelligent filtering, helping legal and compliance teams to hone in on pertinent conversations with greater accuracy. This advanced technology can drastically reduce eDiscovery costs by minimising both the volume of data retained for review and the hours dedicated to manual inspection.</w:t>
      </w:r>
      <w:r/>
    </w:p>
    <w:p>
      <w:r/>
      <w:r>
        <w:t>A notable example of Gen AI in action is the introduction of Spotlight AI, developed by Hanzo, which aims to redefine the eDiscovery process. Spotlight AI leverages sophisticated language models to extract the most relevant messages and documents based on legal relevance, streamlining the review process. The tool allows legal professionals to bypass excessive data noise and focus on critical evidence, reducing manual review times from weeks to mere hours.</w:t>
      </w:r>
      <w:r/>
    </w:p>
    <w:p>
      <w:r/>
      <w:r>
        <w:t>Spotlight AI follows a user-driven workflow, encompassing smart case definitions, optimized conversation clustering, and transparent decision-making that fosters trust and reliability throughout the eDiscovery process. It integrates seamlessly with collaboration tools such as Slack, Microsoft Teams, and Zoom, ensuring compliance with data privacy regulations such as GDPR and CCPA.</w:t>
      </w:r>
      <w:r/>
    </w:p>
    <w:p>
      <w:r/>
      <w:r>
        <w:t>Legal teams adopting Spotlight AI benefit from a hybrid approach that combines AI-driven tagging with traditional keyword searches, thereby enabling refined results and ensuring that the most significant content is easily accessible. Designed with security protocols in mind, Spotlight AI employs end-to-end encryption and robust data governance measures to safeguard sensitive information.</w:t>
      </w:r>
      <w:r/>
    </w:p>
    <w:p>
      <w:r/>
      <w:r>
        <w:t>As enterprises navigate the complex terrain of increasing chat data and evolving communication methods, the implementation of innovative eDiscovery solutions like Spotlight AI appears to be shaping the future of legal processes, promoting an environment of enhanced efficiency and reduced operational costs. The shift towards AI-driven eDiscovery solutions may well represent a crucial evolution in how corporations manage and interpret extensive data interactions in a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https://www.spiceworks.com/marketing/2022-state-of-it/</w:t>
        </w:r>
      </w:hyperlink>
      <w:r>
        <w:t xml:space="preserve"> - This URL supports the claim that real-time messaging tools like Slack and Microsoft Teams are increasingly preferred for internal communications, as indicated by a study conducted by Spiceworks Ziff Davis.</w:t>
      </w:r>
      <w:r/>
    </w:p>
    <w:p>
      <w:pPr>
        <w:pStyle w:val="ListNumber"/>
        <w:spacing w:line="240" w:lineRule="auto"/>
        <w:ind w:left="720"/>
      </w:pPr>
      <w:r/>
      <w:hyperlink r:id="rId11">
        <w:r>
          <w:rPr>
            <w:color w:val="0000EE"/>
            <w:u w:val="single"/>
          </w:rPr>
          <w:t>https://iq360inc.com/blog/strategy/corporate-communications-2023/</w:t>
        </w:r>
      </w:hyperlink>
      <w:r>
        <w:t xml:space="preserve"> - This article discusses the evolution of corporate communications, including the challenges and opportunities presented by new communication tools and AI technologies, which aligns with the shift towards real-time messaging platforms.</w:t>
      </w:r>
      <w:r/>
    </w:p>
    <w:p>
      <w:pPr>
        <w:pStyle w:val="ListNumber"/>
        <w:spacing w:line="240" w:lineRule="auto"/>
        <w:ind w:left="720"/>
      </w:pPr>
      <w:r/>
      <w:hyperlink r:id="rId12">
        <w:r>
          <w:rPr>
            <w:color w:val="0000EE"/>
            <w:u w:val="single"/>
          </w:rPr>
          <w:t>https://www.hanzo.com/spotlight-ai</w:t>
        </w:r>
      </w:hyperlink>
      <w:r>
        <w:t xml:space="preserve"> - This URL provides information about Spotlight AI, a tool developed by Hanzo that utilizes advanced AI to streamline the eDiscovery process, which is mentioned as a potential solution to the challenges faced by compliance teams.</w:t>
      </w:r>
      <w:r/>
    </w:p>
    <w:p>
      <w:pPr>
        <w:pStyle w:val="ListNumber"/>
        <w:spacing w:line="240" w:lineRule="auto"/>
        <w:ind w:left="720"/>
      </w:pPr>
      <w:r/>
      <w:hyperlink r:id="rId13">
        <w:r>
          <w:rPr>
            <w:color w:val="0000EE"/>
            <w:u w:val="single"/>
          </w:rPr>
          <w:t>https://www.gdpr.eu/</w:t>
        </w:r>
      </w:hyperlink>
      <w:r>
        <w:t xml:space="preserve"> - This website explains the General Data Protection Regulation (GDPR), a key data privacy regulation that Spotlight AI complies with, highlighting the importance of data governance in eDiscovery solutions.</w:t>
      </w:r>
      <w:r/>
    </w:p>
    <w:p>
      <w:pPr>
        <w:pStyle w:val="ListNumber"/>
        <w:spacing w:line="240" w:lineRule="auto"/>
        <w:ind w:left="720"/>
      </w:pPr>
      <w:r/>
      <w:hyperlink r:id="rId14">
        <w:r>
          <w:rPr>
            <w:color w:val="0000EE"/>
            <w:u w:val="single"/>
          </w:rPr>
          <w:t>https://www.privacyrights.org/consumer-guides/privacy-laws-california-ccpa-faq</w:t>
        </w:r>
      </w:hyperlink>
      <w:r>
        <w:t xml:space="preserve"> - This URL provides information about the California Consumer Privacy Act (CCPA), another important data privacy regulation that Spotlight AI adheres to, ensuring compliance in handling sensitive data.</w:t>
      </w:r>
      <w:r/>
    </w:p>
    <w:p>
      <w:pPr>
        <w:pStyle w:val="ListNumber"/>
        <w:spacing w:line="240" w:lineRule="auto"/>
        <w:ind w:left="720"/>
      </w:pPr>
      <w:r/>
      <w:hyperlink r:id="rId15">
        <w:r>
          <w:rPr>
            <w:color w:val="0000EE"/>
            <w:u w:val="single"/>
          </w:rPr>
          <w:t>https://www.legaltechnews.com/2023/02/15/ai-in-ediscovery-what-you-need-to-know/</w:t>
        </w:r>
      </w:hyperlink>
      <w:r>
        <w:t xml:space="preserve"> - This article discusses the role of AI in eDiscovery, including its potential to enhance efficiency and reduce costs, which supports the idea that AI-driven solutions like Spotlight AI are transforming the legal process.</w:t>
      </w:r>
      <w:r/>
    </w:p>
    <w:p>
      <w:pPr>
        <w:pStyle w:val="ListNumber"/>
        <w:spacing w:line="240" w:lineRule="auto"/>
        <w:ind w:left="720"/>
      </w:pPr>
      <w:r/>
      <w:hyperlink r:id="rId16">
        <w:r>
          <w:rPr>
            <w:color w:val="0000EE"/>
            <w:u w:val="single"/>
          </w:rPr>
          <w:t>https://www.jdsupra.com/legalnews/chat-ediscovery-reimagined-why-gen-ai-1164555/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iceworks.com/marketing/2022-state-of-it/" TargetMode="External"/><Relationship Id="rId11" Type="http://schemas.openxmlformats.org/officeDocument/2006/relationships/hyperlink" Target="https://iq360inc.com/blog/strategy/corporate-communications-2023/" TargetMode="External"/><Relationship Id="rId12" Type="http://schemas.openxmlformats.org/officeDocument/2006/relationships/hyperlink" Target="https://www.hanzo.com/spotlight-ai" TargetMode="External"/><Relationship Id="rId13" Type="http://schemas.openxmlformats.org/officeDocument/2006/relationships/hyperlink" Target="https://www.gdpr.eu/" TargetMode="External"/><Relationship Id="rId14" Type="http://schemas.openxmlformats.org/officeDocument/2006/relationships/hyperlink" Target="https://www.privacyrights.org/consumer-guides/privacy-laws-california-ccpa-faq" TargetMode="External"/><Relationship Id="rId15" Type="http://schemas.openxmlformats.org/officeDocument/2006/relationships/hyperlink" Target="https://www.legaltechnews.com/2023/02/15/ai-in-ediscovery-what-you-need-to-know/" TargetMode="External"/><Relationship Id="rId16" Type="http://schemas.openxmlformats.org/officeDocument/2006/relationships/hyperlink" Target="https://www.jdsupra.com/legalnews/chat-ediscovery-reimagined-why-gen-ai-11645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