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AI-driven data management technologies reported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week ending February 28, 2025, significant advances in data management technologies and strategies were reported, showcasing the continuous evolution of this critical sector. Solutions Review Executive Editor Tim King highlighted notable developments from various companies, indicating a growing trend towards AI-driven data management solutions.</w:t>
      </w:r>
      <w:r/>
    </w:p>
    <w:p>
      <w:r/>
      <w:r>
        <w:t>One of the key announcements came from Acceldata, which unveiled its Agentic Data Management platform. This new offering aims to replace traditional data quality and governance tools with a unified, AI-driven platform. Rohit Choudhary, Founder and CEO at Acceldata.io, stated: "Acceldata Agentic Data Management enables true autonomous operations, which is intent-based and context-aware.” The platform leverages AI agents and contextual memory, providing a way for enterprises to optimise data management without requiring human intervention.</w:t>
      </w:r>
      <w:r/>
    </w:p>
    <w:p>
      <w:r/>
      <w:r>
        <w:t>Further insights were provided by Ataccama in their 2025 Data Trust Report, which asserts the necessity for organisations to regard compliance not simply as a regulatory obligation but as a cornerstone for long-term business value and trust. The report revealed that while 42 percent of organisations prioritise regulatory compliance, only 26 percent involve their data teams in these efforts, implying a significant gap that could lead to regulatory fines and data breaches.</w:t>
      </w:r>
      <w:r/>
    </w:p>
    <w:p>
      <w:r/>
      <w:r>
        <w:t>BigID introduced its new BigID Next offering, featuring a modular, AI-assisted architecture designed to enhance organisations' control over their data assets within the rapidly changing risk and compliance landscape. Meanwhile, Couchbase announced its integration of Capella AI Model Services with NVIDIA NIM Microservices, which aims to enhance AI workload operations through improved performance and security.</w:t>
      </w:r>
      <w:r/>
    </w:p>
    <w:p>
      <w:r/>
      <w:r>
        <w:t>Cribl also revealed its Cribl Lakehouse offering, designed to simplify schema management and manual data transformations while providing scalable data solutions across various datasets and locations. Google added inline filtering capability to AlloyDB Vector Search to enhance the efficiency of search operations, combining vector and traditional index methodologies.</w:t>
      </w:r>
      <w:r/>
    </w:p>
    <w:p>
      <w:r/>
      <w:r>
        <w:t>GridGain contributed to the recent release of Apache Ignite 3.0, reinforcing their commitment to the open-source database and computing platform. Paige Roberts, Head of Technical Evangelism at GridGain, commented on the initiative, noting the importance of improved stability and reliability for AI workflows.</w:t>
      </w:r>
      <w:r/>
    </w:p>
    <w:p>
      <w:r/>
      <w:r>
        <w:t>Hydrolix joined the AWS ISV Accelerate Program to enhance its support for customers through co-selling with AWS globally. IBM announced its intention to acquire DataStax, stating that the move will enable enterprises to better harness data for generative AI applications. William McKnight, President at McKnight Consulting Group, highlighted the performance benefits of DataStax's Astra DB regarding data ingestion and indexing.</w:t>
      </w:r>
      <w:r/>
    </w:p>
    <w:p>
      <w:r/>
      <w:r>
        <w:t>In other developments, MetaRouter launched a Schema Enforcement Layer aimed at addressing data governance challenges, while MongoDB disclosed intentions to acquire Voyage AI to enhance data retrieval capabilities for AI-driven applications. Observo AI introduced Orion, an AI data engineer assistant designed to streamline data pipeline management through natural language interactions.</w:t>
      </w:r>
      <w:r/>
    </w:p>
    <w:p>
      <w:r/>
      <w:r>
        <w:t>Precisely announced new AI-powered features to improve data accessibility and governance, while Profisee made its Master Data Management (MDM) solution available for public preview within Microsoft Fabric - a significant step for users wanting to manage master data seamlessly within that platform.</w:t>
      </w:r>
      <w:r/>
    </w:p>
    <w:p>
      <w:r/>
      <w:r>
        <w:t>Additionally, Redpanda released a Snowflake Connector optimised for streaming data, Reltio launched a Lightspeed Data Delivery Network to support AI-driven innovations, and Saksoft formed a partnership with Cleo to enhance real-time logistics data integration.</w:t>
      </w:r>
      <w:r/>
    </w:p>
    <w:p>
      <w:r/>
      <w:r>
        <w:t>Snowflake is also preparing to open its new Silicon Valley AI Hub in Menlo Park in Summer 2025, aimed at fostering collaboration within the AI ecosystem.</w:t>
      </w:r>
      <w:r/>
    </w:p>
    <w:p>
      <w:r/>
      <w:r>
        <w:t>The ongoing developments in data management illustrate a sector increasingly focused on leveraging AI to enhance capabilities, improve compliance, and streamline processes, contributing to more effective data usage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https://www.cio.com/article/3813805/revolutionizing-data-management-trends-driving-security-scalability-and-governance-in-2025.html</w:t>
        </w:r>
      </w:hyperlink>
      <w:r>
        <w:t xml:space="preserve"> - This article highlights the role of AI in transforming data management by automating tasks and enhancing decision-making, which aligns with the trend towards AI-driven data management solutions mentioned in the article.</w:t>
      </w:r>
      <w:r/>
    </w:p>
    <w:p>
      <w:pPr>
        <w:pStyle w:val="ListNumber"/>
        <w:spacing w:line="240" w:lineRule="auto"/>
        <w:ind w:left="720"/>
      </w:pPr>
      <w:r/>
      <w:hyperlink r:id="rId11">
        <w:r>
          <w:rPr>
            <w:color w:val="0000EE"/>
            <w:u w:val="single"/>
          </w:rPr>
          <w:t>https://www.managedoutsource.com/blog/ai-shaping-data-management-2025/</w:t>
        </w:r>
      </w:hyperlink>
      <w:r>
        <w:t xml:space="preserve"> - This blog post discusses how AI is transforming data management by automating repetitive tasks and enhancing data quality, which supports the article's focus on AI-driven innovations in data management.</w:t>
      </w:r>
      <w:r/>
    </w:p>
    <w:p>
      <w:pPr>
        <w:pStyle w:val="ListNumber"/>
        <w:spacing w:line="240" w:lineRule="auto"/>
        <w:ind w:left="720"/>
      </w:pPr>
      <w:r/>
      <w:hyperlink r:id="rId12">
        <w:r>
          <w:rPr>
            <w:color w:val="0000EE"/>
            <w:u w:val="single"/>
          </w:rPr>
          <w:t>https://www.enterprisedb.com/blog/predicts-2025-4-ways-ai-will-disrupt-data-management-markets-and-solutions</w:t>
        </w:r>
      </w:hyperlink>
      <w:r>
        <w:t xml:space="preserve"> - This article explores the disruptive influence of generative AI on data management markets, highlighting the shift towards unified data ecosystems and AI-augmented data engineering, which aligns with the article's emphasis on AI-driven solutions.</w:t>
      </w:r>
      <w:r/>
    </w:p>
    <w:p>
      <w:pPr>
        <w:pStyle w:val="ListNumber"/>
        <w:spacing w:line="240" w:lineRule="auto"/>
        <w:ind w:left="720"/>
      </w:pPr>
      <w:r/>
      <w:hyperlink r:id="rId9">
        <w:r>
          <w:rPr>
            <w:color w:val="0000EE"/>
            <w:u w:val="single"/>
          </w:rPr>
          <w:t>https://www.noahwire.com</w:t>
        </w:r>
      </w:hyperlink>
      <w:r>
        <w:t xml:space="preserve"> - This source provides the original article discussing recent developments in data management technologies and strategies, including AI-driven solutions from various companies.</w:t>
      </w:r>
      <w:r/>
    </w:p>
    <w:p>
      <w:pPr>
        <w:pStyle w:val="ListNumber"/>
        <w:spacing w:line="240" w:lineRule="auto"/>
        <w:ind w:left="720"/>
      </w:pPr>
      <w:r/>
      <w:hyperlink r:id="rId13">
        <w:r>
          <w:rPr>
            <w:color w:val="0000EE"/>
            <w:u w:val="single"/>
          </w:rPr>
          <w:t>https://www.acceldata.io</w:t>
        </w:r>
      </w:hyperlink>
      <w:r>
        <w:t xml:space="preserve"> - Acceldata's website would provide information on their Agentic Data Management platform, which is mentioned in the article as a unified, AI-driven platform for data quality and governance.</w:t>
      </w:r>
      <w:r/>
    </w:p>
    <w:p>
      <w:pPr>
        <w:pStyle w:val="ListNumber"/>
        <w:spacing w:line="240" w:lineRule="auto"/>
        <w:ind w:left="720"/>
      </w:pPr>
      <w:r/>
      <w:hyperlink r:id="rId14">
        <w:r>
          <w:rPr>
            <w:color w:val="0000EE"/>
            <w:u w:val="single"/>
          </w:rPr>
          <w:t>https://www.bigid.com</w:t>
        </w:r>
      </w:hyperlink>
      <w:r>
        <w:t xml:space="preserve"> - BigID's website would offer details on their BigID Next offering, which features a modular, AI-assisted architecture for enhanced data control and compliance, as mentioned in the article.</w:t>
      </w:r>
      <w:r/>
    </w:p>
    <w:p>
      <w:pPr>
        <w:pStyle w:val="ListNumber"/>
        <w:spacing w:line="240" w:lineRule="auto"/>
        <w:ind w:left="720"/>
      </w:pPr>
      <w:r/>
      <w:hyperlink r:id="rId15">
        <w:r>
          <w:rPr>
            <w:color w:val="0000EE"/>
            <w:u w:val="single"/>
          </w:rPr>
          <w:t>https://news.google.com/rss/articles/CBMi0AFBVV95cUxQNTFnOThRdkNiXzJDZkNsMlJkdEVaUEoyREdWMzlWVG92cVlJc1lnaURma2RZNm9xUk5rTHota01CN1A0LVpJallVNU1OUVpURDZhSnZwY05lb3RDRU9lVDhGUFZvWUNTR3hObUtfMWx2bHhKU1NGRldDc2Q3UGZhd3lSV0xxUHlBQ3NPcWlMLTlEd2RsTlF1RWhhZ2JmSDBNYzBKV1ZDNDVqUUh2SVYxd0h0LUdaQk42YWdUeWV0c3BnVGNGUFNiekNPeElucWZ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813805/revolutionizing-data-management-trends-driving-security-scalability-and-governance-in-2025.html" TargetMode="External"/><Relationship Id="rId11" Type="http://schemas.openxmlformats.org/officeDocument/2006/relationships/hyperlink" Target="https://www.managedoutsource.com/blog/ai-shaping-data-management-2025/" TargetMode="External"/><Relationship Id="rId12" Type="http://schemas.openxmlformats.org/officeDocument/2006/relationships/hyperlink" Target="https://www.enterprisedb.com/blog/predicts-2025-4-ways-ai-will-disrupt-data-management-markets-and-solutions" TargetMode="External"/><Relationship Id="rId13" Type="http://schemas.openxmlformats.org/officeDocument/2006/relationships/hyperlink" Target="https://www.acceldata.io" TargetMode="External"/><Relationship Id="rId14" Type="http://schemas.openxmlformats.org/officeDocument/2006/relationships/hyperlink" Target="https://www.bigid.com" TargetMode="External"/><Relationship Id="rId15" Type="http://schemas.openxmlformats.org/officeDocument/2006/relationships/hyperlink" Target="https://news.google.com/rss/articles/CBMi0AFBVV95cUxQNTFnOThRdkNiXzJDZkNsMlJkdEVaUEoyREdWMzlWVG92cVlJc1lnaURma2RZNm9xUk5rTHota01CN1A0LVpJallVNU1OUVpURDZhSnZwY05lb3RDRU9lVDhGUFZvWUNTR3hObUtfMWx2bHhKU1NGRldDc2Q3UGZhd3lSV0xxUHlBQ3NPcWlMLTlEd2RsTlF1RWhhZ2JmSDBNYzBKV1ZDNDVqUUh2SVYxd0h0LUdaQk42YWdUeWV0c3BnVGNGUFNiekNPeElucWZ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