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startup Seedless launches platform to tackle AI data scarcity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technology startup, Seedless, has launched a platform aimed at addressing a significant barrier to the adoption of artificial intelligence (AI) in enterprises: data scarcity. The Washington, DC-based company introduced a patent-pending method for generating fully synthetic, industry-specific datasets that aim to comply with privacy regulations while providing the realism needed for effective AI training and evaluation.</w:t>
      </w:r>
      <w:r/>
    </w:p>
    <w:p>
      <w:r/>
      <w:r>
        <w:t>Josh Kreamer, the CEO of Seedless, spoke about the company’s mission, stating, “Our mission is to enable enterprises to safely adopt AI technologies by providing them with the data they need to train and evaluate models—without the privacy risks.” The startup's new platform produces unstructured data that simulates complex business scenarios, designed to reflect real-world interactions and challenges faced by companies. This approach not only eliminates the risks associated with using sensitive information but also allows companies to overcome the bottleneck created by stringent privacy regulations.</w:t>
      </w:r>
      <w:r/>
    </w:p>
    <w:p>
      <w:r/>
      <w:r>
        <w:t>AI adoption has been particularly slow in highly regulated sectors—such as finance, healthcare, and legal—where data usage is tightly controlled due to security concerns. Seedless targets these industries directly by offering custom datasets tailored to their specific needs. For example, in finance, Seedless can provide data for fraud detection and regulatory compliance, while in healthcare, it addresses requirements for clinical trials and privacy compliance.</w:t>
      </w:r>
      <w:r/>
    </w:p>
    <w:p>
      <w:r/>
      <w:r>
        <w:t>According to Kreamer, Seedless allows organisations to “accelerate digital transformation while maintaining the highest standards of data security and compliance.” The platform's agent-based simulation process ensures the generated data holds statistical validity and realism, giving businesses the ability to test and train AI tools in a more effective manner.</w:t>
      </w:r>
      <w:r/>
    </w:p>
    <w:p>
      <w:r/>
      <w:r>
        <w:t>The leadership team of Seedless combines expertise in legal compliance and AI technology, with Kreamer previously serving as the Head of Legal Services at AstraZeneca and Shahrukh Tarapore, the CTO, having experience as a Senior Engineer at Lockheed Martin in AI and machine learning simulations.</w:t>
      </w:r>
      <w:r/>
    </w:p>
    <w:p>
      <w:r/>
      <w:r>
        <w:t>The launch of Seedless comes at a crucial time as enterprises are increasingly looking to harness AI technologies but face ongoing challenges surrounding data availability and compliance. The introduction of this platform may open new avenues for AI innovation across industries that have traditionally been hindered by data privacy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https://www.seedlessdata.com</w:t>
        </w:r>
      </w:hyperlink>
      <w:r>
        <w:t xml:space="preserve"> - This URL supports the claim about Seedless generating synthetic data for AI training and evaluation, highlighting its focus on privacy compliance and realism in simulating business scenarios.</w:t>
      </w:r>
      <w:r/>
    </w:p>
    <w:p>
      <w:pPr>
        <w:pStyle w:val="ListNumber"/>
        <w:spacing w:line="240" w:lineRule="auto"/>
        <w:ind w:left="720"/>
      </w:pPr>
      <w:r/>
      <w:hyperlink r:id="rId10">
        <w:r>
          <w:rPr>
            <w:color w:val="0000EE"/>
            <w:u w:val="single"/>
          </w:rPr>
          <w:t>https://www.seedlessdata.com</w:t>
        </w:r>
      </w:hyperlink>
      <w:r>
        <w:t xml:space="preserve"> - It further explains Seedless's mission to enable safe AI adoption by providing necessary data without privacy risks, targeting industries like finance and healthcare.</w:t>
      </w:r>
      <w:r/>
    </w:p>
    <w:p>
      <w:pPr>
        <w:pStyle w:val="ListNumber"/>
        <w:spacing w:line="240" w:lineRule="auto"/>
        <w:ind w:left="720"/>
      </w:pPr>
      <w:r/>
      <w:hyperlink r:id="rId11">
        <w:r>
          <w:rPr>
            <w:color w:val="0000EE"/>
            <w:u w:val="single"/>
          </w:rPr>
          <w:t>https://syntheticus.ai/blog/leveraging-safe-synthetic-data-to-overcome-scarcity-in-ai-llm-projects</w:t>
        </w:r>
      </w:hyperlink>
      <w:r>
        <w:t xml:space="preserve"> - This article discusses how synthetic data can address data scarcity issues in AI projects, aligning with Seedless's approach to using synthetic data for AI training.</w:t>
      </w:r>
      <w:r/>
    </w:p>
    <w:p>
      <w:pPr>
        <w:pStyle w:val="ListNumber"/>
        <w:spacing w:line="240" w:lineRule="auto"/>
        <w:ind w:left="720"/>
      </w:pPr>
      <w:r/>
      <w:hyperlink r:id="rId12">
        <w:r>
          <w:rPr>
            <w:color w:val="0000EE"/>
            <w:u w:val="single"/>
          </w:rPr>
          <w:t>https://www.betterdata.ai/blogs/overcoming-data-scarcity-for-ai-development-with-synthetic-data</w:t>
        </w:r>
      </w:hyperlink>
      <w:r>
        <w:t xml:space="preserve"> - It highlights the role of synthetic data in overcoming data scarcity for AI development, which is central to Seedless's strategy for enabling AI adoption.</w:t>
      </w:r>
      <w:r/>
    </w:p>
    <w:p>
      <w:pPr>
        <w:pStyle w:val="ListNumber"/>
        <w:spacing w:line="240" w:lineRule="auto"/>
        <w:ind w:left="720"/>
      </w:pPr>
      <w:r/>
      <w:hyperlink r:id="rId10">
        <w:r>
          <w:rPr>
            <w:color w:val="0000EE"/>
            <w:u w:val="single"/>
          </w:rPr>
          <w:t>https://www.seedlessdata.com</w:t>
        </w:r>
      </w:hyperlink>
      <w:r>
        <w:t xml:space="preserve"> - Seedless's platform is designed to produce datasets that comply with privacy regulations, which is crucial for industries like finance and healthcare where data usage is tightly controlled.</w:t>
      </w:r>
      <w:r/>
    </w:p>
    <w:p>
      <w:pPr>
        <w:pStyle w:val="ListNumber"/>
        <w:spacing w:line="240" w:lineRule="auto"/>
        <w:ind w:left="720"/>
      </w:pPr>
      <w:r/>
      <w:hyperlink r:id="rId10">
        <w:r>
          <w:rPr>
            <w:color w:val="0000EE"/>
            <w:u w:val="single"/>
          </w:rPr>
          <w:t>https://www.seedlessdata.com</w:t>
        </w:r>
      </w:hyperlink>
      <w:r>
        <w:t xml:space="preserve"> - The company's leadership team combines expertise in legal compliance and AI technology, supporting the claim about their ability to address data security and compliance standards.</w:t>
      </w:r>
      <w:r/>
    </w:p>
    <w:p>
      <w:pPr>
        <w:pStyle w:val="ListNumber"/>
        <w:spacing w:line="240" w:lineRule="auto"/>
        <w:ind w:left="720"/>
      </w:pPr>
      <w:r/>
      <w:hyperlink r:id="rId13">
        <w:r>
          <w:rPr>
            <w:color w:val="0000EE"/>
            <w:u w:val="single"/>
          </w:rPr>
          <w:t>https://www.pr.com/press-release/932627</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edlessdata.com" TargetMode="External"/><Relationship Id="rId11" Type="http://schemas.openxmlformats.org/officeDocument/2006/relationships/hyperlink" Target="https://syntheticus.ai/blog/leveraging-safe-synthetic-data-to-overcome-scarcity-in-ai-llm-projects" TargetMode="External"/><Relationship Id="rId12" Type="http://schemas.openxmlformats.org/officeDocument/2006/relationships/hyperlink" Target="https://www.betterdata.ai/blogs/overcoming-data-scarcity-for-ai-development-with-synthetic-data" TargetMode="External"/><Relationship Id="rId13" Type="http://schemas.openxmlformats.org/officeDocument/2006/relationships/hyperlink" Target="https://www.pr.com/press-release/9326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