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LinkSquares enhances AI capabilities for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LinkSquares, a Boston-based company that specialises in AI-powered contract lifecycle management (CLM), has announced enhancements to its AI engine, LinkAI, aimed at improving all facets of the contracting process. First introduced in 2015, LinkSquares has evolved its platform into a leading solution, designed to offer legal teams and stakeholders greater efficiency through advanced AI capabilities.</w:t>
      </w:r>
      <w:r/>
    </w:p>
    <w:p>
      <w:r/>
      <w:r>
        <w:t>The company's Chief Product Officer, Andrew Leverone, emphasised the ongoing development of their AI systems, stating, “Over the last ten years, our team has designed advanced systems for indexing documents, extracting contract data, and understanding the unique semantics of legal documents." He added that LinkSquares is committed to "lead AI innovation" in the contract management space, looking to equip organizations with tools to accelerate their business operations.</w:t>
      </w:r>
      <w:r/>
    </w:p>
    <w:p>
      <w:r/>
      <w:r>
        <w:t xml:space="preserve">According to the company, more than 1,000 customers currently employ LinkSquares' technology for enhanced contract analytics, risk mitigation, and efficient contract workflows. Features of the upgraded LinkAI include more precise contract analysis, expedited negotiations, and automated tracking of important dates, all designed to manage contracts more effectively and reduce operational risks. </w:t>
      </w:r>
      <w:r/>
    </w:p>
    <w:p>
      <w:r/>
      <w:r>
        <w:t>One of the innovations includes AI-generated summaries that can quickly outline counterparty positions and adjustments, streamlining the review process. The platform’s AI-Assisted Redlining function allows legal teams to establish guidelines, helping them to identify deviations swiftly. Furthermore, the integration of legal-optimised clause generation into commonly used applications such as Microsoft Word aims to facilitate improved contract drafting.</w:t>
      </w:r>
      <w:r/>
    </w:p>
    <w:p>
      <w:r/>
      <w:r>
        <w:t>Tracey Denniss, Manager of Legal Operations at PDI Technologies, reflected positively on the platform’s transformative impacts, remarking that tasks that once consumed hours can now be completed in minutes with remarkable accuracy. She noted that the automatic data extraction and organisation of contracts have drastically improved the team's efficiency, aiding in reporting and due diligence.</w:t>
      </w:r>
      <w:r/>
    </w:p>
    <w:p>
      <w:r/>
      <w:r>
        <w:t>As the field of artificial intelligence in legal contexts continues to mature, LinkSquares is positioning itself to harness these advancements responsibly. The company intends to facilitate a new wave of operational efficiencies while maintaining strict governance controls to protect customer data.</w:t>
      </w:r>
      <w:r/>
    </w:p>
    <w:p>
      <w:r/>
      <w:r>
        <w:t>LinkSquares' focus on innovation and customer-centric solutions reaffirms its standing as a pivotal player in the AI-enabled legal tech industry, as it works to redefine the future of contract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https://blog.linksquares.com/linksquares-furthers-ai-leadership-announcement-generative-ai-strategy</w:t>
        </w:r>
      </w:hyperlink>
      <w:r>
        <w:t xml:space="preserve"> - This URL supports the claim that LinkSquares is enhancing its AI capabilities to improve legal workflows, including AI-Assisted Redlining and AI-Suggested Subtasks, which are part of its generative AI strategy.</w:t>
      </w:r>
      <w:r/>
    </w:p>
    <w:p>
      <w:pPr>
        <w:pStyle w:val="ListNumber"/>
        <w:spacing w:line="240" w:lineRule="auto"/>
        <w:ind w:left="720"/>
      </w:pPr>
      <w:r/>
      <w:hyperlink r:id="rId11">
        <w:r>
          <w:rPr>
            <w:color w:val="0000EE"/>
            <w:u w:val="single"/>
          </w:rPr>
          <w:t>https://linksquares.com/ai/</w:t>
        </w:r>
      </w:hyperlink>
      <w:r>
        <w:t xml:space="preserve"> - This URL corroborates the information about LinkAI, LinkSquares' AI engine, which is designed to transform contract management by providing advanced analytics and workflows.</w:t>
      </w:r>
      <w:r/>
    </w:p>
    <w:p>
      <w:pPr>
        <w:pStyle w:val="ListNumber"/>
        <w:spacing w:line="240" w:lineRule="auto"/>
        <w:ind w:left="720"/>
      </w:pPr>
      <w:r/>
      <w:hyperlink r:id="rId12">
        <w:r>
          <w:rPr>
            <w:color w:val="0000EE"/>
            <w:u w:val="single"/>
          </w:rPr>
          <w:t>https://linksquares.com/library/2025-forecast-the-emerging-trends-and-challenges-shaping-the-future-of-legal/</w:t>
        </w:r>
      </w:hyperlink>
      <w:r>
        <w:t xml:space="preserve"> - This URL supports the trend of legal teams embracing AI for efficiency and highlights LinkSquares as a solution for optimizing contract management processes.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LinkSquares, this URL provides context on legal evidence and procedures, which can be relevant to the broader legal tech landscape.</w:t>
      </w:r>
      <w:r/>
    </w:p>
    <w:p>
      <w:pPr>
        <w:pStyle w:val="ListNumber"/>
        <w:spacing w:line="240" w:lineRule="auto"/>
        <w:ind w:left="720"/>
      </w:pPr>
      <w:r/>
      <w:hyperlink r:id="rId14">
        <w:r>
          <w:rPr>
            <w:color w:val="0000EE"/>
            <w:u w:val="single"/>
          </w:rPr>
          <w:t>https://pmc.ncbi.nlm.nih.gov/articles/PMC10311201/</w:t>
        </w:r>
      </w:hyperlink>
      <w:r>
        <w:t xml:space="preserve"> - This URL discusses the use of digital evidence in legal cases, which indirectly relates to how AI can assist in managing legal documents and evidence.</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supporting information beyond the article itself.</w:t>
      </w:r>
      <w:r/>
    </w:p>
    <w:p>
      <w:pPr>
        <w:pStyle w:val="ListNumber"/>
        <w:spacing w:line="240" w:lineRule="auto"/>
        <w:ind w:left="720"/>
      </w:pPr>
      <w:r/>
      <w:hyperlink r:id="rId15">
        <w:r>
          <w:rPr>
            <w:color w:val="0000EE"/>
            <w:u w:val="single"/>
          </w:rPr>
          <w:t>https://www.prnewswire.com/news-releases/linksquares-strengthens-commitment-to-transforming-contract-management-with-ai-engine-linkai-302387546.html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linksquares.com/linksquares-furthers-ai-leadership-announcement-generative-ai-strategy" TargetMode="External"/><Relationship Id="rId11" Type="http://schemas.openxmlformats.org/officeDocument/2006/relationships/hyperlink" Target="https://linksquares.com/ai/" TargetMode="External"/><Relationship Id="rId12" Type="http://schemas.openxmlformats.org/officeDocument/2006/relationships/hyperlink" Target="https://linksquares.com/library/2025-forecast-the-emerging-trends-and-challenges-shaping-the-future-of-legal/"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prnewswire.com/news-releases/linksquares-strengthens-commitment-to-transforming-contract-management-with-ai-engine-linkai-3023875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