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AI's transformation in enterprise operations through autonomous agents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on the verge of a significant transformation within enterprise operations, specifically through the use of autonomous agents designed to enhance problem-solving, adapt workflows, and provide scalability. However, according to insights shared by Dharmesh Shah, the Chief Technology Officer of HubSpot, the challenge lies not in developing superior models but in facilitating effective access to data and tools for these agents. The foundational issue, he explained, revolves around data interoperability and infrastructure complications, necessitating an event-driven architecture (EDA) to enable seamless operations.</w:t>
      </w:r>
      <w:r/>
    </w:p>
    <w:p>
      <w:r/>
      <w:r>
        <w:t>Shah emphasized that "agents are the new apps,” indicating that the potential of AI agents can only be maximized if organisations invest in the right design patterns from the outset. The framework of EDA serves as a crucial element in expanding the capabilities of these agents and integrating them effectively within modern enterprise frameworks.</w:t>
      </w:r>
      <w:r/>
    </w:p>
    <w:p>
      <w:r/>
      <w:r>
        <w:t>The concept of agentic AI presents a notable shift from traditional fixed workflows, with existing models, including Google's Gemini and OpenAI's Orion, reportedly falling short of expectations. Salesforce’s CEO, Marc Benioff, noted in a discussion with The Wall Street Journal that we may have reached the limitations of large language models (LLMs) and that the focus should shift towards developing autonomous agents capable of independent thinking, adaptation, and action.</w:t>
      </w:r>
      <w:r/>
    </w:p>
    <w:p>
      <w:r/>
      <w:r>
        <w:t>In contrast to conventional models that prescribe rigid decision-making paths, agentic systems employ dynamic, context-driven workflows. This flexibility positions AI agents to address unpredictable and interconnected business challenges, utilising LLMs to inform real-time decisions through reasoning, tool usage, and memory access.</w:t>
      </w:r>
      <w:r/>
    </w:p>
    <w:p>
      <w:r/>
      <w:r>
        <w:t>However, scaling these intelligent agents presents significant challenges, primarily hinging upon their capability to access and share information across diverse platforms. Efficient communication between agents, tools, and external systems is fundamental, as the integration of various data sources is crucial in the decision-making process. The complexities involved here are akin to those encountered in developing microservices, where components must interact without creating inefficiencies or rigid dependencies.</w:t>
      </w:r>
      <w:r/>
    </w:p>
    <w:p>
      <w:r/>
      <w:r>
        <w:t>As articulated in the Datanami report, merely connecting agents through remote procedure calls (RPC) and APIs often results in tightly coupled systems, which hinder adaptability. Therefore, establishing loose coupling through event-driven architecture becomes essential. EDA facilitates seamless data sharing and real-time action, significantly improving the operational integration of agents within the broader ecosystem.</w:t>
      </w:r>
      <w:r/>
    </w:p>
    <w:p>
      <w:r/>
      <w:r>
        <w:t>Historically, the rise and fall of early social networks, such as Friendster, underscore the vital importance of scalable architecture. Friendster's inability to manage user demand due to performance issues led to its decline, in contrast to Facebook's success attributed to prudent infrastructure investments.</w:t>
      </w:r>
      <w:r/>
    </w:p>
    <w:p>
      <w:r/>
      <w:r>
        <w:t>Today, as interest in AI agents surges, the emphasis shifts to whether architectural frameworks can manage the complexities inherent in distributed data and multi-agent collaborations. Without a robust foundation, there is potential for downfall akin to the early challenges faced by social media platforms.</w:t>
      </w:r>
      <w:r/>
    </w:p>
    <w:p>
      <w:r/>
      <w:r>
        <w:t>The future landscape of AI calls for architectures prioritising flexibility, adaptability, and seamless integration. EDA exemplifies this approach, allowing for dynamic workflows that can evolve in response to technological advancements. Just as agents function similarly to microservices, they also possess unique informatic dependencies, which necessitate fluid data management to support real-time operations.</w:t>
      </w:r>
      <w:r/>
    </w:p>
    <w:p>
      <w:r/>
      <w:r>
        <w:t>Implementing EDA effectively requires that agents operate autonomously while still being capable of providing and receiving critical information instantaneously. This system enables various teams, from data scientists to developers, to pursue innovation independently without being hampered by rigid interdependencies typical of tightly coupled designs.</w:t>
      </w:r>
      <w:r/>
    </w:p>
    <w:p>
      <w:r/>
      <w:r>
        <w:t>Key to the efficiency of an event-driven system is the use of platforms like Apache Kafka. This technology promises horizontal scalability, low latency, and loose coupling, which are crucial for maintaining high-speed, reliable workflows. Moreover, the sustainable storage of messages within such systems ensures that data remains intact and accessible, reinforcing operational reliability.</w:t>
      </w:r>
      <w:r/>
    </w:p>
    <w:p>
      <w:r/>
      <w:r>
        <w:t xml:space="preserve">A significant indication of readiness for integration is presented by a recent survey from Forum Ventures, revealing that 48% of senior IT leaders are poised to incorporate AI agents into their operations, with 33% indicating a strong readiness. The underlying message is clear: successful deployment and scalability of these agents hinge upon the establishment of event-driven architectures, fostering improved flexibility and resilience in data handling. </w:t>
      </w:r>
      <w:r/>
    </w:p>
    <w:p>
      <w:r/>
      <w:r>
        <w:t>The evolution of the AI sector mandates that systems adapt rapidly to the advancing landscape, and organisations that successfully implement EDA are likely to emerge with a competitive edge in this burgeoning era of AI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https://syncari.com/blog/agentic-ai-how-autonomous-ai-is-transforming-enterprise-strategy/</w:t>
        </w:r>
      </w:hyperlink>
      <w:r>
        <w:t xml:space="preserve"> - This article supports the claim that autonomous AI agents are transforming enterprise operations by enabling autonomous decision-making and workflow optimization. It highlights the potential of agentic AI in enhancing operational efficiency and providing data-driven insights.</w:t>
      </w:r>
      <w:r/>
    </w:p>
    <w:p>
      <w:pPr>
        <w:pStyle w:val="ListNumber"/>
        <w:spacing w:line="240" w:lineRule="auto"/>
        <w:ind w:left="720"/>
      </w:pPr>
      <w:r/>
      <w:hyperlink r:id="rId11">
        <w:r>
          <w:rPr>
            <w:color w:val="0000EE"/>
            <w:u w:val="single"/>
          </w:rPr>
          <w:t>https://www2.deloitte.com/us/en/insights/industry/technology/technology-media-and-telecom-predictions/2025/autonomous-generative-ai-agents-still-under-development.html</w:t>
        </w:r>
      </w:hyperlink>
      <w:r>
        <w:t xml:space="preserve"> - Deloitte's report corroborates the idea that autonomous generative AI agents, or agentic AI, are under development and have the potential to increase productivity by automating complex tasks with minimal human supervision.</w:t>
      </w:r>
      <w:r/>
    </w:p>
    <w:p>
      <w:pPr>
        <w:pStyle w:val="ListNumber"/>
        <w:spacing w:line="240" w:lineRule="auto"/>
        <w:ind w:left="720"/>
      </w:pPr>
      <w:r/>
      <w:hyperlink r:id="rId12">
        <w:r>
          <w:rPr>
            <w:color w:val="0000EE"/>
            <w:u w:val="single"/>
          </w:rPr>
          <w:t>https://shelf.io/blog/the-evolution-of-ai-introducing-autonomous-ai-agents/</w:t>
        </w:r>
      </w:hyperlink>
      <w:r>
        <w:t xml:space="preserve"> - This blog post explains how autonomous AI agents work by gathering information, processing it, and executing actions independently. It also discusses the importance of integrating these agents into business operations effectively.</w:t>
      </w:r>
      <w:r/>
    </w:p>
    <w:p>
      <w:pPr>
        <w:pStyle w:val="ListNumber"/>
        <w:spacing w:line="240" w:lineRule="auto"/>
        <w:ind w:left="720"/>
      </w:pPr>
      <w:r/>
      <w:hyperlink r:id="rId13">
        <w:r>
          <w:rPr>
            <w:color w:val="0000EE"/>
            <w:u w:val="single"/>
          </w:rPr>
          <w:t>https://kafka.apache.org/</w:t>
        </w:r>
      </w:hyperlink>
      <w:r>
        <w:t xml:space="preserve"> - Apache Kafka is mentioned as a key technology for enabling event-driven architectures, which are crucial for the efficient operation of autonomous AI agents. Kafka provides horizontal scalability and loose coupling necessary for real-time data handling.</w:t>
      </w:r>
      <w:r/>
    </w:p>
    <w:p>
      <w:pPr>
        <w:pStyle w:val="ListNumber"/>
        <w:spacing w:line="240" w:lineRule="auto"/>
        <w:ind w:left="720"/>
      </w:pPr>
      <w:r/>
      <w:hyperlink r:id="rId14">
        <w:r>
          <w:rPr>
            <w:color w:val="0000EE"/>
            <w:u w:val="single"/>
          </w:rPr>
          <w:t>https://www.forumventures.com/</w:t>
        </w:r>
      </w:hyperlink>
      <w:r>
        <w:t xml:space="preserve"> - Forum Ventures is referenced in relation to a survey indicating readiness among IT leaders to integrate AI agents into their operations. However, specific survey details are not available directly from this URL.</w:t>
      </w:r>
      <w:r/>
    </w:p>
    <w:p>
      <w:pPr>
        <w:pStyle w:val="ListNumber"/>
        <w:spacing w:line="240" w:lineRule="auto"/>
        <w:ind w:left="720"/>
      </w:pPr>
      <w:r/>
      <w:hyperlink r:id="rId15">
        <w:r>
          <w:rPr>
            <w:color w:val="0000EE"/>
            <w:u w:val="single"/>
          </w:rPr>
          <w:t>https://www.wsj.com/</w:t>
        </w:r>
      </w:hyperlink>
      <w:r>
        <w:t xml:space="preserve"> - The Wall Street Journal is mentioned as a source where Marc Benioff discussed the limitations of large language models and the need for autonomous agents. While the specific article is not linked, WSJ often covers such discussions on AI advancements.</w:t>
      </w:r>
      <w:r/>
    </w:p>
    <w:p>
      <w:pPr>
        <w:pStyle w:val="ListNumber"/>
        <w:spacing w:line="240" w:lineRule="auto"/>
        <w:ind w:left="720"/>
      </w:pPr>
      <w:r/>
      <w:hyperlink r:id="rId16">
        <w:r>
          <w:rPr>
            <w:color w:val="0000EE"/>
            <w:u w:val="single"/>
          </w:rPr>
          <w:t>https://www.bigdatawire.com/2025/02/26/the-future-of-ai-agents-is-event-driven/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yncari.com/blog/agentic-ai-how-autonomous-ai-is-transforming-enterprise-strategy/" TargetMode="External"/><Relationship Id="rId11" Type="http://schemas.openxmlformats.org/officeDocument/2006/relationships/hyperlink" Target="https://www2.deloitte.com/us/en/insights/industry/technology/technology-media-and-telecom-predictions/2025/autonomous-generative-ai-agents-still-under-development.html" TargetMode="External"/><Relationship Id="rId12" Type="http://schemas.openxmlformats.org/officeDocument/2006/relationships/hyperlink" Target="https://shelf.io/blog/the-evolution-of-ai-introducing-autonomous-ai-agents/" TargetMode="External"/><Relationship Id="rId13" Type="http://schemas.openxmlformats.org/officeDocument/2006/relationships/hyperlink" Target="https://kafka.apache.org/" TargetMode="External"/><Relationship Id="rId14" Type="http://schemas.openxmlformats.org/officeDocument/2006/relationships/hyperlink" Target="https://www.forumventures.com/" TargetMode="External"/><Relationship Id="rId15" Type="http://schemas.openxmlformats.org/officeDocument/2006/relationships/hyperlink" Target="https://www.wsj.com/" TargetMode="External"/><Relationship Id="rId16" Type="http://schemas.openxmlformats.org/officeDocument/2006/relationships/hyperlink" Target="https://www.bigdatawire.com/2025/02/26/the-future-of-ai-agents-is-event-driv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