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Deloitte and EY launch AI platforms powered by Nvidia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highlighting the intersection of artificial intelligence and accounting, major firms EY and Deloitte have both unveiled their own agentic AI platforms, powered by the technology of Nvidia. This shift reflects Nvidia's evolution from a company primarily known for graphics processing to a key player in the AI sector.</w:t>
      </w:r>
      <w:r/>
    </w:p>
    <w:p>
      <w:r/>
      <w:r>
        <w:t>Deloitte introduced its Zora AI platform on Monday, featuring a suite of agents designed to autonomously execute complex business functions. The Zora suite includes specific agents for finance, procurement, and sales and marketing. According to Deloitte, these agents are capable of sourcing and interpreting real-time data, applying analytical models to extract insights and trends, and facilitating nuanced decision-making processes. Jason Girzadas, CEO of Deloitte US, commented on the launch, saying, “We are entering the autonomous enterprise era where agents can transform work and business models, ushering in entirely new ways of working.” Deloitte intends to employ Zora AI for its own internal finance processes, projecting a 25% reduction in costs and a 40% increase in productivity by the expected rollout for thousands of users by 2025.</w:t>
      </w:r>
      <w:r/>
    </w:p>
    <w:p>
      <w:r/>
      <w:r>
        <w:t>EY also made its announcement on the same day, presenting the EY.ai Agentic Platform, designed for internal deployment under its "Client Zero" strategy. This initiative aims to demonstrate effective AI utilisation to clients while integrating 150 AI agents to assist 80,000 EY professionals. Janet Truncale, EY's global chair and CEO, stated, "With the EY.ai Agentic Platform, we are moving fast to help the world's largest organizations transform their enterprises and streamline increasingly complex compliance requirements." The platform, which is designed to support functions ranging from data collection to risk management, will operate across various environments including client clouds and the Nvidia Cloud Provider ecosystem.</w:t>
      </w:r>
      <w:r/>
    </w:p>
    <w:p>
      <w:r/>
      <w:r>
        <w:t>In addition to the developments at EY and Deloitte, accounting automation provider Digits announced its own innovation on the same day, unveiling the Autonomous General Ledger (AGL) powered by Nvidia’s technology. Digits is leveraging vertical-specific large language models (LLMs) to enhance its accounting solutions, which have been trained specifically on data relevant to the accounting sector. Digits CEO Jeff Seibert noted the difference between their models and more general LLMs, stating, “You can think of LLMs as very generic... we have combined the power of LLMs with over a dozen custom-trained models.” This refined focus allows for greater accuracy and efficiency in handling accounting workflows.</w:t>
      </w:r>
      <w:r/>
    </w:p>
    <w:p>
      <w:r/>
      <w:r>
        <w:t>These announcements come in the context of Nvidia hosting a conference in San Jose, showcasing its role as a driver in AI advancements across various industries. The collaborations suggest a significant transformation in how accounting firms are approaching technology, highlighting a move towards AI-integrated operations that aim to streamline processes, enhance decision-making, and ultimately reshape business models.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https://itbrief.asia/story/ey-unveils-ai-platform-with-nvidia-to-transform-industries</w:t>
        </w:r>
      </w:hyperlink>
      <w:r>
        <w:t xml:space="preserve"> - This article supports the claim that EY has launched the EY.ai Agentic Platform in collaboration with NVIDIA, focusing on transforming sectors like tax, risk, and finance. It highlights the platform's use of NVIDIA AI to enhance operations.</w:t>
      </w:r>
      <w:r/>
    </w:p>
    <w:p>
      <w:pPr>
        <w:pStyle w:val="ListNumber"/>
        <w:spacing w:line="240" w:lineRule="auto"/>
        <w:ind w:left="720"/>
      </w:pPr>
      <w:r/>
      <w:hyperlink r:id="rId11">
        <w:r>
          <w:rPr>
            <w:color w:val="0000EE"/>
            <w:u w:val="single"/>
          </w:rPr>
          <w:t>https://www.ey.com/en_gl/newsroom/2025/03/ey-launches-telecom-ai-agentic-solution-built-with-nvidia-ai-enterprise-for-telecommunications-providers</w:t>
        </w:r>
      </w:hyperlink>
      <w:r>
        <w:t xml:space="preserve"> - This news release further details EY's collaboration with NVIDIA, showcasing their Telecom.ai solution, which leverages NVIDIA AI for telecommunications providers. It demonstrates EY's broader strategy of integrating AI across various sectors.</w:t>
      </w:r>
      <w:r/>
    </w:p>
    <w:p>
      <w:pPr>
        <w:pStyle w:val="ListNumber"/>
        <w:spacing w:line="240" w:lineRule="auto"/>
        <w:ind w:left="720"/>
      </w:pPr>
      <w:r/>
      <w:hyperlink r:id="rId12">
        <w:r>
          <w:rPr>
            <w:color w:val="0000EE"/>
            <w:u w:val="single"/>
          </w:rPr>
          <w:t>https://www.nvidia.com/en-us/about-nvidia/ai-computing/</w:t>
        </w:r>
      </w:hyperlink>
      <w:r>
        <w:t xml:space="preserve"> - This page from NVIDIA's official website explains their role in AI computing, supporting the claim that Nvidia has evolved into a key player in the AI sector.</w:t>
      </w:r>
      <w:r/>
    </w:p>
    <w:p>
      <w:pPr>
        <w:pStyle w:val="ListNumber"/>
        <w:spacing w:line="240" w:lineRule="auto"/>
        <w:ind w:left="720"/>
      </w:pPr>
      <w:r/>
      <w:hyperlink r:id="rId13">
        <w:r>
          <w:rPr>
            <w:color w:val="0000EE"/>
            <w:u w:val="single"/>
          </w:rPr>
          <w:t>https://www.digits.com/</w:t>
        </w:r>
      </w:hyperlink>
      <w:r>
        <w:t xml:space="preserve"> - Digits' official website provides information on their accounting solutions, which are enhanced by Nvidia's technology, supporting the claim about their Autonomous General Ledger (AGL) innovation.</w:t>
      </w:r>
      <w:r/>
    </w:p>
    <w:p>
      <w:pPr>
        <w:pStyle w:val="ListNumber"/>
        <w:spacing w:line="240" w:lineRule="auto"/>
        <w:ind w:left="720"/>
      </w:pPr>
      <w:r/>
      <w:hyperlink r:id="rId14">
        <w:r>
          <w:rPr>
            <w:color w:val="0000EE"/>
            <w:u w:val="single"/>
          </w:rPr>
          <w:t>https://www.deloitte.com/us/en/pages/about-deloitte/articles/press-releases.html</w:t>
        </w:r>
      </w:hyperlink>
      <w:r>
        <w:t xml:space="preserve"> - Deloitte's press releases page could potentially include information about their Zora AI platform launch, though specific details might not be available without a direct link to the announcement.</w:t>
      </w:r>
      <w:r/>
    </w:p>
    <w:p>
      <w:pPr>
        <w:pStyle w:val="ListNumber"/>
        <w:spacing w:line="240" w:lineRule="auto"/>
        <w:ind w:left="720"/>
      </w:pPr>
      <w:r/>
      <w:hyperlink r:id="rId15">
        <w:r>
          <w:rPr>
            <w:color w:val="0000EE"/>
            <w:u w:val="single"/>
          </w:rPr>
          <w:t>https://www.nvidia.com/en-us/conference/gtc/</w:t>
        </w:r>
      </w:hyperlink>
      <w:r>
        <w:t xml:space="preserve"> - NVIDIA's GTC conference page highlights their role in driving AI advancements across industries, supporting the context of Nvidia's influence in AI developments.</w:t>
      </w:r>
      <w:r/>
    </w:p>
    <w:p>
      <w:pPr>
        <w:pStyle w:val="ListNumber"/>
        <w:spacing w:line="240" w:lineRule="auto"/>
        <w:ind w:left="720"/>
      </w:pPr>
      <w:r/>
      <w:hyperlink r:id="rId16">
        <w:r>
          <w:rPr>
            <w:color w:val="0000EE"/>
            <w:u w:val="single"/>
          </w:rPr>
          <w:t>https://www.accountingtoday.com/news/ey-deloitte-digits-tout-agentic-ai-partnership-with-nvidia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asia/story/ey-unveils-ai-platform-with-nvidia-to-transform-industries" TargetMode="External"/><Relationship Id="rId11" Type="http://schemas.openxmlformats.org/officeDocument/2006/relationships/hyperlink" Target="https://www.ey.com/en_gl/newsroom/2025/03/ey-launches-telecom-ai-agentic-solution-built-with-nvidia-ai-enterprise-for-telecommunications-providers" TargetMode="External"/><Relationship Id="rId12" Type="http://schemas.openxmlformats.org/officeDocument/2006/relationships/hyperlink" Target="https://www.nvidia.com/en-us/about-nvidia/ai-computing/" TargetMode="External"/><Relationship Id="rId13" Type="http://schemas.openxmlformats.org/officeDocument/2006/relationships/hyperlink" Target="https://www.digits.com/" TargetMode="External"/><Relationship Id="rId14" Type="http://schemas.openxmlformats.org/officeDocument/2006/relationships/hyperlink" Target="https://www.deloitte.com/us/en/pages/about-deloitte/articles/press-releases.html" TargetMode="External"/><Relationship Id="rId15" Type="http://schemas.openxmlformats.org/officeDocument/2006/relationships/hyperlink" Target="https://www.nvidia.com/en-us/conference/gtc/" TargetMode="External"/><Relationship Id="rId16" Type="http://schemas.openxmlformats.org/officeDocument/2006/relationships/hyperlink" Target="https://www.accountingtoday.com/news/ey-deloitte-digits-tout-agentic-ai-partnership-with-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